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260" w:lineRule="auto"/>
        <w:rPr>
          <w:rFonts w:hint="eastAsia" w:ascii="FangSong" w:hAnsi="FangSong" w:eastAsia="FangSong" w:cs="FangSong"/>
          <w:sz w:val="32"/>
          <w:szCs w:val="32"/>
          <w:lang w:eastAsia="zh-CN"/>
        </w:rPr>
      </w:pPr>
      <w:r>
        <w:rPr>
          <w:rFonts w:hint="eastAsia" w:ascii="FangSong" w:hAnsi="FangSong" w:eastAsia="FangSong" w:cs="FangSong"/>
          <w:sz w:val="32"/>
          <w:szCs w:val="32"/>
          <w:lang w:eastAsia="zh-CN"/>
        </w:rPr>
        <w:t xml:space="preserve">附件1                 </w:t>
      </w:r>
    </w:p>
    <w:p>
      <w:pPr>
        <w:jc w:val="center"/>
        <w:rPr>
          <w:rFonts w:ascii="SimHei" w:hAnsi="SimHei" w:eastAsia="SimHei"/>
          <w:sz w:val="32"/>
          <w:szCs w:val="32"/>
          <w:lang w:eastAsia="zh-CN"/>
        </w:rPr>
      </w:pPr>
      <w:r>
        <w:rPr>
          <w:rFonts w:hint="eastAsia" w:ascii="SimHei" w:hAnsi="SimHei" w:eastAsia="SimHei" w:cs="SimSun"/>
          <w:sz w:val="32"/>
          <w:szCs w:val="32"/>
          <w:lang w:eastAsia="zh-CN"/>
        </w:rPr>
        <w:t>项</w:t>
      </w:r>
      <w:r>
        <w:rPr>
          <w:rFonts w:hint="eastAsia" w:ascii="SimHei" w:hAnsi="SimHei" w:eastAsia="SimHei"/>
          <w:sz w:val="32"/>
          <w:szCs w:val="32"/>
          <w:lang w:eastAsia="zh-CN"/>
        </w:rPr>
        <w:t xml:space="preserve"> </w:t>
      </w:r>
      <w:r>
        <w:rPr>
          <w:rFonts w:hint="eastAsia" w:ascii="SimHei" w:hAnsi="SimHei" w:eastAsia="SimHei" w:cs="SimSun"/>
          <w:sz w:val="32"/>
          <w:szCs w:val="32"/>
          <w:lang w:eastAsia="zh-CN"/>
        </w:rPr>
        <w:t>目</w:t>
      </w:r>
      <w:r>
        <w:rPr>
          <w:rFonts w:hint="eastAsia" w:ascii="SimHei" w:hAnsi="SimHei" w:eastAsia="SimHei"/>
          <w:sz w:val="32"/>
          <w:szCs w:val="32"/>
          <w:lang w:eastAsia="zh-CN"/>
        </w:rPr>
        <w:t xml:space="preserve"> </w:t>
      </w:r>
      <w:r>
        <w:rPr>
          <w:rFonts w:hint="eastAsia" w:ascii="SimHei" w:hAnsi="SimHei" w:eastAsia="SimHei" w:cs="SimSun"/>
          <w:sz w:val="32"/>
          <w:szCs w:val="32"/>
          <w:lang w:eastAsia="zh-CN"/>
        </w:rPr>
        <w:t>清</w:t>
      </w:r>
      <w:r>
        <w:rPr>
          <w:rFonts w:hint="eastAsia" w:ascii="SimHei" w:hAnsi="SimHei" w:eastAsia="SimHei"/>
          <w:sz w:val="32"/>
          <w:szCs w:val="32"/>
          <w:lang w:eastAsia="zh-CN"/>
        </w:rPr>
        <w:t xml:space="preserve"> </w:t>
      </w:r>
      <w:r>
        <w:rPr>
          <w:rFonts w:hint="eastAsia" w:ascii="SimHei" w:hAnsi="SimHei" w:eastAsia="SimHei" w:cs="SimSun"/>
          <w:sz w:val="32"/>
          <w:szCs w:val="32"/>
          <w:lang w:eastAsia="zh-CN"/>
        </w:rPr>
        <w:t>单</w:t>
      </w:r>
    </w:p>
    <w:tbl>
      <w:tblPr>
        <w:tblStyle w:val="5"/>
        <w:tblW w:w="9315"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665"/>
        <w:gridCol w:w="1653"/>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40" w:type="dxa"/>
            <w:shd w:val="clear" w:color="auto" w:fill="B4C6E7" w:themeFill="accent1" w:themeFillTint="66"/>
            <w:vAlign w:val="center"/>
          </w:tcPr>
          <w:p>
            <w:pPr>
              <w:spacing w:after="0" w:line="240" w:lineRule="auto"/>
              <w:jc w:val="center"/>
              <w:rPr>
                <w:rFonts w:ascii="FangSong" w:hAnsi="FangSong" w:eastAsia="FangSong" w:cs="FangSong"/>
                <w:b/>
                <w:bCs/>
                <w:sz w:val="30"/>
                <w:szCs w:val="30"/>
                <w:lang w:eastAsia="zh-CN"/>
              </w:rPr>
            </w:pPr>
            <w:r>
              <w:rPr>
                <w:rFonts w:hint="eastAsia" w:ascii="FangSong" w:hAnsi="FangSong" w:eastAsia="FangSong" w:cs="FangSong"/>
                <w:b/>
                <w:bCs/>
                <w:sz w:val="30"/>
                <w:szCs w:val="30"/>
                <w:lang w:eastAsia="zh-CN"/>
              </w:rPr>
              <w:t>序号</w:t>
            </w:r>
          </w:p>
        </w:tc>
        <w:tc>
          <w:tcPr>
            <w:tcW w:w="1665" w:type="dxa"/>
            <w:shd w:val="clear" w:color="auto" w:fill="B4C6E7" w:themeFill="accent1" w:themeFillTint="66"/>
            <w:vAlign w:val="center"/>
          </w:tcPr>
          <w:p>
            <w:pPr>
              <w:spacing w:after="0" w:line="240" w:lineRule="auto"/>
              <w:jc w:val="center"/>
              <w:rPr>
                <w:rFonts w:ascii="FangSong" w:hAnsi="FangSong" w:eastAsia="FangSong" w:cs="FangSong"/>
                <w:b/>
                <w:bCs/>
                <w:sz w:val="30"/>
                <w:szCs w:val="30"/>
                <w:lang w:eastAsia="zh-CN"/>
              </w:rPr>
            </w:pPr>
            <w:r>
              <w:rPr>
                <w:rFonts w:hint="eastAsia" w:ascii="FangSong" w:hAnsi="FangSong" w:eastAsia="FangSong" w:cs="FangSong"/>
                <w:b/>
                <w:bCs/>
                <w:sz w:val="30"/>
                <w:szCs w:val="30"/>
                <w:lang w:eastAsia="zh-CN"/>
              </w:rPr>
              <w:t>技术领域</w:t>
            </w:r>
          </w:p>
          <w:p>
            <w:pPr>
              <w:spacing w:after="0" w:line="240" w:lineRule="auto"/>
              <w:jc w:val="center"/>
              <w:rPr>
                <w:rFonts w:ascii="FangSong" w:hAnsi="FangSong" w:eastAsia="FangSong" w:cs="FangSong"/>
                <w:b/>
                <w:bCs/>
                <w:sz w:val="30"/>
                <w:szCs w:val="30"/>
                <w:lang w:eastAsia="zh-CN"/>
              </w:rPr>
            </w:pPr>
            <w:r>
              <w:rPr>
                <w:rFonts w:hint="eastAsia" w:ascii="FangSong" w:hAnsi="FangSong" w:eastAsia="FangSong" w:cs="FangSong"/>
                <w:b/>
                <w:bCs/>
                <w:sz w:val="30"/>
                <w:szCs w:val="30"/>
                <w:lang w:eastAsia="zh-CN"/>
              </w:rPr>
              <w:t>应用范围</w:t>
            </w:r>
          </w:p>
        </w:tc>
        <w:tc>
          <w:tcPr>
            <w:tcW w:w="1653" w:type="dxa"/>
            <w:shd w:val="clear" w:color="auto" w:fill="B4C6E7" w:themeFill="accent1" w:themeFillTint="66"/>
            <w:vAlign w:val="center"/>
          </w:tcPr>
          <w:p>
            <w:pPr>
              <w:spacing w:after="0" w:line="240" w:lineRule="auto"/>
              <w:jc w:val="center"/>
              <w:rPr>
                <w:rFonts w:ascii="FangSong" w:hAnsi="FangSong" w:eastAsia="FangSong" w:cs="FangSong"/>
                <w:b/>
                <w:bCs/>
                <w:sz w:val="30"/>
                <w:szCs w:val="30"/>
                <w:lang w:eastAsia="zh-CN"/>
              </w:rPr>
            </w:pPr>
            <w:r>
              <w:rPr>
                <w:rFonts w:hint="eastAsia" w:ascii="FangSong" w:hAnsi="FangSong" w:eastAsia="FangSong" w:cs="FangSong"/>
                <w:b/>
                <w:bCs/>
                <w:sz w:val="30"/>
                <w:szCs w:val="30"/>
                <w:lang w:eastAsia="zh-CN"/>
              </w:rPr>
              <w:t>技术名称</w:t>
            </w:r>
          </w:p>
        </w:tc>
        <w:tc>
          <w:tcPr>
            <w:tcW w:w="5157" w:type="dxa"/>
            <w:shd w:val="clear" w:color="auto" w:fill="B4C6E7" w:themeFill="accent1" w:themeFillTint="66"/>
            <w:vAlign w:val="center"/>
          </w:tcPr>
          <w:p>
            <w:pPr>
              <w:spacing w:after="0" w:line="240" w:lineRule="auto"/>
              <w:jc w:val="center"/>
              <w:rPr>
                <w:rFonts w:ascii="FangSong" w:hAnsi="FangSong" w:eastAsia="FangSong" w:cs="FangSong"/>
                <w:b/>
                <w:bCs/>
                <w:sz w:val="30"/>
                <w:szCs w:val="30"/>
                <w:lang w:eastAsia="zh-CN"/>
              </w:rPr>
            </w:pPr>
            <w:r>
              <w:rPr>
                <w:rFonts w:hint="eastAsia" w:ascii="FangSong" w:hAnsi="FangSong" w:eastAsia="FangSong" w:cs="FangSong"/>
                <w:b/>
                <w:bCs/>
                <w:sz w:val="30"/>
                <w:szCs w:val="30"/>
                <w:lang w:eastAsia="zh-CN"/>
              </w:rPr>
              <w:t>技术概要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vAlign w:val="center"/>
          </w:tcPr>
          <w:p>
            <w:pPr>
              <w:pStyle w:val="9"/>
              <w:spacing w:line="264" w:lineRule="auto"/>
              <w:rPr>
                <w:rFonts w:ascii="FangSong" w:hAnsi="FangSong" w:eastAsia="FangSong" w:cs="FangSong"/>
                <w:color w:val="auto"/>
                <w:sz w:val="30"/>
                <w:szCs w:val="30"/>
                <w:lang w:eastAsia="zh-CN"/>
              </w:rPr>
            </w:pPr>
            <w:r>
              <w:rPr>
                <w:rFonts w:hint="eastAsia" w:ascii="FangSong" w:hAnsi="FangSong" w:eastAsia="FangSong" w:cs="FangSong"/>
                <w:color w:val="auto"/>
                <w:sz w:val="30"/>
                <w:szCs w:val="30"/>
                <w:lang w:eastAsia="zh-CN"/>
              </w:rPr>
              <w:t>1</w:t>
            </w:r>
          </w:p>
        </w:tc>
        <w:tc>
          <w:tcPr>
            <w:tcW w:w="1665" w:type="dxa"/>
          </w:tcPr>
          <w:p>
            <w:pPr>
              <w:pStyle w:val="12"/>
              <w:ind w:firstLine="0" w:firstLineChars="0"/>
              <w:rPr>
                <w:rFonts w:ascii="FangSong" w:hAnsi="FangSong" w:eastAsia="FangSong" w:cs="FangSong"/>
                <w:kern w:val="0"/>
                <w:sz w:val="30"/>
                <w:szCs w:val="30"/>
                <w:lang w:eastAsia="zh-CN"/>
              </w:rPr>
            </w:pPr>
            <w:r>
              <w:rPr>
                <w:rFonts w:hint="eastAsia" w:ascii="FangSong" w:hAnsi="FangSong" w:eastAsia="FangSong" w:cs="FangSong"/>
                <w:kern w:val="0"/>
                <w:sz w:val="30"/>
                <w:szCs w:val="30"/>
                <w:lang w:eastAsia="zh-CN"/>
              </w:rPr>
              <w:t>用于家庭或者工业转子制作领域</w:t>
            </w:r>
          </w:p>
        </w:tc>
        <w:tc>
          <w:tcPr>
            <w:tcW w:w="1653" w:type="dxa"/>
          </w:tcPr>
          <w:p>
            <w:pPr>
              <w:pStyle w:val="12"/>
              <w:ind w:firstLine="0" w:firstLineChars="0"/>
              <w:rPr>
                <w:rFonts w:ascii="FangSong" w:hAnsi="FangSong" w:eastAsia="FangSong" w:cs="FangSong"/>
                <w:kern w:val="0"/>
                <w:sz w:val="30"/>
                <w:szCs w:val="30"/>
                <w:lang w:eastAsia="zh-CN"/>
              </w:rPr>
            </w:pPr>
            <w:r>
              <w:rPr>
                <w:rFonts w:hint="eastAsia" w:ascii="FangSong" w:hAnsi="FangSong" w:eastAsia="FangSong" w:cs="FangSong"/>
                <w:kern w:val="0"/>
                <w:sz w:val="30"/>
                <w:szCs w:val="30"/>
                <w:lang w:eastAsia="zh-CN"/>
              </w:rPr>
              <w:t>为防止熔融金属渗入钢板叠层铁芯的转子高压铸模</w:t>
            </w:r>
          </w:p>
          <w:p>
            <w:pPr>
              <w:spacing w:after="0" w:line="240" w:lineRule="auto"/>
              <w:rPr>
                <w:rFonts w:ascii="FangSong" w:hAnsi="FangSong" w:eastAsia="FangSong" w:cs="FangSong"/>
                <w:kern w:val="0"/>
                <w:sz w:val="30"/>
                <w:szCs w:val="30"/>
                <w:lang w:eastAsia="zh-CN"/>
              </w:rPr>
            </w:pPr>
          </w:p>
        </w:tc>
        <w:tc>
          <w:tcPr>
            <w:tcW w:w="5157" w:type="dxa"/>
          </w:tcPr>
          <w:p>
            <w:pPr>
              <w:rPr>
                <w:rFonts w:ascii="FangSong" w:hAnsi="FangSong" w:eastAsia="FangSong" w:cs="FangSong"/>
                <w:kern w:val="0"/>
                <w:sz w:val="30"/>
                <w:szCs w:val="30"/>
                <w:lang w:eastAsia="zh-CN"/>
              </w:rPr>
            </w:pPr>
            <w:r>
              <w:rPr>
                <w:rFonts w:hint="eastAsia" w:ascii="FangSong" w:hAnsi="FangSong" w:eastAsia="FangSong" w:cs="FangSong"/>
                <w:kern w:val="0"/>
                <w:sz w:val="30"/>
                <w:szCs w:val="30"/>
                <w:lang w:eastAsia="zh-CN"/>
              </w:rPr>
              <w:t>-转子高压铸造模具技术，防止使用高压铸造工艺制造转子时发生熔融金属渗入钢板叠层铁芯现象。</w:t>
            </w:r>
          </w:p>
          <w:p>
            <w:pPr>
              <w:rPr>
                <w:rFonts w:ascii="FangSong" w:hAnsi="FangSong" w:eastAsia="FangSong" w:cs="FangSong"/>
                <w:kern w:val="0"/>
                <w:sz w:val="30"/>
                <w:szCs w:val="30"/>
                <w:lang w:eastAsia="zh-CN"/>
              </w:rPr>
            </w:pPr>
            <w:r>
              <w:rPr>
                <w:rFonts w:hint="eastAsia" w:ascii="FangSong" w:hAnsi="FangSong" w:eastAsia="FangSong" w:cs="FangSong"/>
                <w:kern w:val="0"/>
                <w:sz w:val="30"/>
                <w:szCs w:val="30"/>
                <w:lang w:eastAsia="zh-CN"/>
              </w:rPr>
              <w:t>-合模时用液压缸对转子钢板叠片铁芯上部进行加压，使叠层厚度均匀，从而防止钢板受压和钢板间出现铝毛刺瑕疵的技术。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840" w:type="dxa"/>
            <w:vAlign w:val="center"/>
          </w:tcPr>
          <w:p>
            <w:pPr>
              <w:pStyle w:val="9"/>
              <w:spacing w:line="264" w:lineRule="auto"/>
              <w:rPr>
                <w:rFonts w:ascii="FangSong" w:hAnsi="FangSong" w:eastAsia="FangSong" w:cs="FangSong"/>
                <w:color w:val="auto"/>
                <w:sz w:val="30"/>
                <w:szCs w:val="30"/>
                <w:lang w:eastAsia="zh-CN"/>
              </w:rPr>
            </w:pPr>
            <w:r>
              <w:rPr>
                <w:rFonts w:hint="eastAsia" w:ascii="FangSong" w:hAnsi="FangSong" w:eastAsia="FangSong" w:cs="FangSong"/>
                <w:color w:val="auto"/>
                <w:sz w:val="30"/>
                <w:szCs w:val="30"/>
                <w:lang w:eastAsia="zh-CN"/>
              </w:rPr>
              <w:t>2</w:t>
            </w:r>
          </w:p>
        </w:tc>
        <w:tc>
          <w:tcPr>
            <w:tcW w:w="1665" w:type="dxa"/>
          </w:tcPr>
          <w:p>
            <w:pPr>
              <w:pStyle w:val="12"/>
              <w:ind w:firstLine="0" w:firstLineChars="0"/>
              <w:rPr>
                <w:rFonts w:ascii="FangSong" w:hAnsi="FangSong" w:eastAsia="FangSong" w:cs="FangSong"/>
                <w:kern w:val="0"/>
                <w:sz w:val="30"/>
                <w:szCs w:val="30"/>
                <w:lang w:eastAsia="zh-CN"/>
              </w:rPr>
            </w:pPr>
            <w:r>
              <w:rPr>
                <w:rFonts w:hint="eastAsia" w:ascii="FangSong" w:hAnsi="FangSong" w:eastAsia="FangSong" w:cs="FangSong"/>
                <w:kern w:val="0"/>
                <w:sz w:val="30"/>
                <w:szCs w:val="30"/>
                <w:lang w:eastAsia="zh-CN"/>
              </w:rPr>
              <w:t>采用生坯模具法制造的铸件/汽车零部件、船舶零部件等</w:t>
            </w:r>
          </w:p>
        </w:tc>
        <w:tc>
          <w:tcPr>
            <w:tcW w:w="1653" w:type="dxa"/>
          </w:tcPr>
          <w:p>
            <w:pPr>
              <w:pStyle w:val="12"/>
              <w:ind w:firstLine="0" w:firstLineChars="0"/>
              <w:rPr>
                <w:rFonts w:ascii="FangSong" w:hAnsi="FangSong" w:eastAsia="FangSong" w:cs="FangSong"/>
                <w:kern w:val="0"/>
                <w:sz w:val="30"/>
                <w:szCs w:val="30"/>
              </w:rPr>
            </w:pPr>
            <w:r>
              <w:rPr>
                <w:rFonts w:hint="eastAsia" w:ascii="FangSong" w:hAnsi="FangSong" w:eastAsia="FangSong" w:cs="FangSong"/>
                <w:kern w:val="0"/>
                <w:sz w:val="30"/>
                <w:szCs w:val="30"/>
              </w:rPr>
              <w:t>生坯铸造用海煤(Sea coal)替代技术【环保型K-Coal】</w:t>
            </w:r>
          </w:p>
          <w:p>
            <w:pPr>
              <w:spacing w:after="0" w:line="240" w:lineRule="auto"/>
              <w:rPr>
                <w:rFonts w:ascii="FangSong" w:hAnsi="FangSong" w:eastAsia="FangSong" w:cs="FangSong"/>
                <w:kern w:val="0"/>
                <w:sz w:val="30"/>
                <w:szCs w:val="30"/>
                <w:lang w:eastAsia="zh-CN"/>
              </w:rPr>
            </w:pPr>
          </w:p>
        </w:tc>
        <w:tc>
          <w:tcPr>
            <w:tcW w:w="5157" w:type="dxa"/>
          </w:tcPr>
          <w:p>
            <w:pPr>
              <w:pStyle w:val="12"/>
              <w:ind w:firstLine="0" w:firstLineChars="0"/>
              <w:rPr>
                <w:rFonts w:ascii="FangSong" w:hAnsi="FangSong" w:eastAsia="FangSong" w:cs="FangSong"/>
                <w:kern w:val="0"/>
                <w:sz w:val="30"/>
                <w:szCs w:val="30"/>
                <w:lang w:eastAsia="zh-CN"/>
              </w:rPr>
            </w:pPr>
            <w:r>
              <w:rPr>
                <w:rFonts w:hint="eastAsia" w:ascii="FangSong" w:hAnsi="FangSong" w:eastAsia="FangSong" w:cs="FangSong"/>
                <w:kern w:val="0"/>
                <w:sz w:val="30"/>
                <w:szCs w:val="30"/>
                <w:lang w:eastAsia="zh-CN"/>
              </w:rPr>
              <w:t>-在铸造用砂中添加的碳质添加剂中，海煤通常用于生铸用组合物，因为海煤可以通过生铸件中的熔融金属发生燃烧反应而产生的气体防止砂土燃烧。</w:t>
            </w:r>
          </w:p>
          <w:p>
            <w:pPr>
              <w:pStyle w:val="12"/>
              <w:ind w:firstLine="0" w:firstLineChars="0"/>
              <w:rPr>
                <w:rFonts w:ascii="FangSong" w:hAnsi="FangSong" w:eastAsia="FangSong" w:cs="FangSong"/>
                <w:kern w:val="0"/>
                <w:sz w:val="30"/>
                <w:szCs w:val="30"/>
                <w:lang w:eastAsia="zh-CN"/>
              </w:rPr>
            </w:pPr>
            <w:r>
              <w:rPr>
                <w:rFonts w:hint="eastAsia" w:ascii="FangSong" w:hAnsi="FangSong" w:eastAsia="FangSong" w:cs="FangSong"/>
                <w:kern w:val="0"/>
                <w:sz w:val="30"/>
                <w:szCs w:val="30"/>
                <w:lang w:eastAsia="zh-CN"/>
              </w:rPr>
              <w:t>-该技术是一种绿色铸造用铸造材料，用腐植酸盐代替含碳添加剂海煤，可抑制粉尘的产生，改善铸件表面粗糙度，并保持模具强度。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pStyle w:val="9"/>
              <w:spacing w:line="264" w:lineRule="auto"/>
              <w:rPr>
                <w:rFonts w:ascii="FangSong" w:hAnsi="FangSong" w:eastAsia="FangSong" w:cs="FangSong"/>
                <w:color w:val="auto"/>
                <w:sz w:val="30"/>
                <w:szCs w:val="30"/>
                <w:lang w:eastAsia="zh-CN"/>
              </w:rPr>
            </w:pPr>
            <w:r>
              <w:rPr>
                <w:rFonts w:hint="eastAsia" w:ascii="FangSong" w:hAnsi="FangSong" w:eastAsia="FangSong" w:cs="FangSong"/>
                <w:color w:val="auto"/>
                <w:sz w:val="30"/>
                <w:szCs w:val="30"/>
                <w:lang w:eastAsia="zh-CN"/>
              </w:rPr>
              <w:t>3</w:t>
            </w:r>
          </w:p>
        </w:tc>
        <w:tc>
          <w:tcPr>
            <w:tcW w:w="1665" w:type="dxa"/>
          </w:tcPr>
          <w:p>
            <w:pPr>
              <w:pStyle w:val="12"/>
              <w:ind w:firstLine="0" w:firstLineChars="0"/>
              <w:rPr>
                <w:rFonts w:ascii="FangSong" w:hAnsi="FangSong" w:eastAsia="FangSong" w:cs="FangSong"/>
                <w:kern w:val="0"/>
                <w:sz w:val="30"/>
                <w:szCs w:val="30"/>
                <w:lang w:eastAsia="zh-CN"/>
              </w:rPr>
            </w:pPr>
            <w:r>
              <w:rPr>
                <w:rFonts w:hint="eastAsia" w:ascii="FangSong" w:hAnsi="FangSong" w:eastAsia="FangSong" w:cs="FangSong"/>
                <w:kern w:val="0"/>
                <w:sz w:val="30"/>
                <w:szCs w:val="30"/>
                <w:lang w:eastAsia="zh-CN"/>
              </w:rPr>
              <w:t>数字图书馆和文件信息系统及活字印刷品的修复</w:t>
            </w:r>
          </w:p>
        </w:tc>
        <w:tc>
          <w:tcPr>
            <w:tcW w:w="1653" w:type="dxa"/>
          </w:tcPr>
          <w:p>
            <w:pPr>
              <w:pStyle w:val="12"/>
              <w:ind w:firstLine="0" w:firstLineChars="0"/>
              <w:rPr>
                <w:rFonts w:ascii="FangSong" w:hAnsi="FangSong" w:eastAsia="FangSong" w:cs="FangSong"/>
                <w:kern w:val="0"/>
                <w:sz w:val="30"/>
                <w:szCs w:val="30"/>
                <w:lang w:eastAsia="zh-CN"/>
              </w:rPr>
            </w:pPr>
            <w:r>
              <w:rPr>
                <w:rFonts w:hint="eastAsia" w:ascii="FangSong" w:hAnsi="FangSong" w:eastAsia="FangSong" w:cs="FangSong"/>
                <w:kern w:val="0"/>
                <w:sz w:val="30"/>
                <w:szCs w:val="30"/>
                <w:lang w:eastAsia="zh-CN"/>
              </w:rPr>
              <w:t>利用深度学习和光谱图像活字印刷品还原方法</w:t>
            </w:r>
          </w:p>
          <w:p>
            <w:pPr>
              <w:spacing w:after="0" w:line="240" w:lineRule="auto"/>
              <w:rPr>
                <w:rFonts w:ascii="FangSong" w:hAnsi="FangSong" w:eastAsia="FangSong" w:cs="FangSong"/>
                <w:kern w:val="0"/>
                <w:sz w:val="30"/>
                <w:szCs w:val="30"/>
                <w:lang w:eastAsia="zh-CN"/>
              </w:rPr>
            </w:pPr>
          </w:p>
        </w:tc>
        <w:tc>
          <w:tcPr>
            <w:tcW w:w="5157" w:type="dxa"/>
          </w:tcPr>
          <w:p>
            <w:pPr>
              <w:pStyle w:val="12"/>
              <w:ind w:firstLine="0" w:firstLineChars="0"/>
              <w:rPr>
                <w:rFonts w:ascii="FangSong" w:hAnsi="FangSong" w:eastAsia="FangSong" w:cs="FangSong"/>
                <w:w w:val="95"/>
                <w:kern w:val="0"/>
                <w:sz w:val="30"/>
                <w:szCs w:val="30"/>
                <w:lang w:eastAsia="zh-CN"/>
              </w:rPr>
            </w:pPr>
            <w:r>
              <w:rPr>
                <w:rFonts w:hint="eastAsia" w:ascii="FangSong" w:hAnsi="FangSong" w:eastAsia="FangSong" w:cs="FangSong"/>
                <w:kern w:val="0"/>
                <w:sz w:val="30"/>
                <w:szCs w:val="30"/>
                <w:lang w:eastAsia="zh-CN"/>
              </w:rPr>
              <w:t>-</w:t>
            </w:r>
            <w:r>
              <w:rPr>
                <w:rFonts w:hint="eastAsia" w:ascii="FangSong" w:hAnsi="FangSong" w:eastAsia="FangSong" w:cs="FangSong"/>
                <w:w w:val="95"/>
                <w:kern w:val="0"/>
                <w:sz w:val="30"/>
                <w:szCs w:val="30"/>
                <w:lang w:eastAsia="zh-CN"/>
              </w:rPr>
              <w:t>使用光谱成像技术，从字符模糊、损坏或扭曲的印刷物中捕获清晰的文本图像，修复活字印刷物，从图像大数据中提取字体并将其还原为数字文档的技术。</w:t>
            </w:r>
          </w:p>
          <w:p>
            <w:pPr>
              <w:pStyle w:val="12"/>
              <w:ind w:firstLine="0" w:firstLineChars="0"/>
              <w:rPr>
                <w:rFonts w:ascii="FangSong" w:hAnsi="FangSong" w:eastAsia="FangSong" w:cs="FangSong"/>
                <w:kern w:val="0"/>
                <w:sz w:val="30"/>
                <w:szCs w:val="30"/>
                <w:lang w:eastAsia="zh-CN"/>
              </w:rPr>
            </w:pPr>
            <w:r>
              <w:rPr>
                <w:rFonts w:hint="eastAsia" w:ascii="FangSong" w:hAnsi="FangSong" w:eastAsia="FangSong" w:cs="FangSong"/>
                <w:w w:val="95"/>
                <w:kern w:val="0"/>
                <w:sz w:val="30"/>
                <w:szCs w:val="30"/>
                <w:lang w:eastAsia="zh-CN"/>
              </w:rPr>
              <w:t>-使用光谱成像技术对文档进行拍摄，最大限度地识别字符，将文档分成字符创建图像大数据，并使用AI深度学习对大数据进行分析和组合以提取字体。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pStyle w:val="9"/>
              <w:spacing w:line="264" w:lineRule="auto"/>
              <w:rPr>
                <w:rFonts w:ascii="FangSong" w:hAnsi="FangSong" w:eastAsia="FangSong" w:cs="FangSong"/>
                <w:color w:val="auto"/>
                <w:sz w:val="30"/>
                <w:szCs w:val="30"/>
                <w:lang w:eastAsia="zh-CN"/>
              </w:rPr>
            </w:pPr>
            <w:r>
              <w:rPr>
                <w:rFonts w:hint="eastAsia" w:ascii="FangSong" w:hAnsi="FangSong" w:eastAsia="FangSong" w:cs="FangSong"/>
                <w:color w:val="auto"/>
                <w:sz w:val="30"/>
                <w:szCs w:val="30"/>
                <w:lang w:eastAsia="zh-CN"/>
              </w:rPr>
              <w:t>4</w:t>
            </w:r>
          </w:p>
        </w:tc>
        <w:tc>
          <w:tcPr>
            <w:tcW w:w="1665" w:type="dxa"/>
          </w:tcPr>
          <w:p>
            <w:pPr>
              <w:pStyle w:val="12"/>
              <w:ind w:firstLine="0" w:firstLineChars="0"/>
              <w:rPr>
                <w:rFonts w:ascii="FangSong" w:hAnsi="FangSong" w:eastAsia="FangSong" w:cs="FangSong"/>
                <w:kern w:val="0"/>
                <w:sz w:val="30"/>
                <w:szCs w:val="30"/>
                <w:lang w:eastAsia="zh-CN"/>
              </w:rPr>
            </w:pPr>
            <w:r>
              <w:rPr>
                <w:rFonts w:hint="eastAsia" w:ascii="FangSong" w:hAnsi="FangSong" w:eastAsia="FangSong" w:cs="FangSong"/>
                <w:kern w:val="0"/>
                <w:sz w:val="30"/>
                <w:szCs w:val="30"/>
                <w:lang w:eastAsia="zh-CN"/>
              </w:rPr>
              <w:t>用于余热的高温热泵蒸发器、余热回收装置、再利用领域</w:t>
            </w:r>
          </w:p>
        </w:tc>
        <w:tc>
          <w:tcPr>
            <w:tcW w:w="1653" w:type="dxa"/>
          </w:tcPr>
          <w:p>
            <w:pPr>
              <w:pStyle w:val="12"/>
              <w:ind w:firstLine="0" w:firstLineChars="0"/>
              <w:rPr>
                <w:rFonts w:ascii="FangSong" w:hAnsi="FangSong" w:eastAsia="FangSong" w:cs="FangSong"/>
                <w:kern w:val="0"/>
                <w:sz w:val="30"/>
                <w:szCs w:val="30"/>
                <w:lang w:eastAsia="zh-CN"/>
              </w:rPr>
            </w:pPr>
            <w:r>
              <w:rPr>
                <w:rFonts w:hint="eastAsia" w:ascii="FangSong" w:hAnsi="FangSong" w:eastAsia="FangSong" w:cs="FangSong"/>
                <w:kern w:val="0"/>
                <w:sz w:val="30"/>
                <w:szCs w:val="30"/>
                <w:lang w:eastAsia="zh-CN"/>
              </w:rPr>
              <w:t>PCM应用板式换热器</w:t>
            </w:r>
          </w:p>
          <w:p>
            <w:pPr>
              <w:spacing w:after="0" w:line="240" w:lineRule="auto"/>
              <w:rPr>
                <w:rFonts w:ascii="FangSong" w:hAnsi="FangSong" w:eastAsia="FangSong" w:cs="FangSong"/>
                <w:kern w:val="0"/>
                <w:sz w:val="30"/>
                <w:szCs w:val="30"/>
                <w:lang w:eastAsia="zh-CN"/>
              </w:rPr>
            </w:pPr>
          </w:p>
        </w:tc>
        <w:tc>
          <w:tcPr>
            <w:tcW w:w="5157" w:type="dxa"/>
          </w:tcPr>
          <w:p>
            <w:pPr>
              <w:pStyle w:val="12"/>
              <w:ind w:firstLine="0" w:firstLineChars="0"/>
              <w:rPr>
                <w:rFonts w:ascii="FangSong" w:hAnsi="FangSong" w:eastAsia="FangSong" w:cs="FangSong"/>
                <w:kern w:val="0"/>
                <w:sz w:val="30"/>
                <w:szCs w:val="30"/>
                <w:lang w:eastAsia="zh-CN"/>
              </w:rPr>
            </w:pPr>
            <w:r>
              <w:rPr>
                <w:rFonts w:hint="eastAsia" w:ascii="FangSong" w:hAnsi="FangSong" w:eastAsia="FangSong" w:cs="FangSong"/>
                <w:kern w:val="0"/>
                <w:sz w:val="30"/>
                <w:szCs w:val="30"/>
                <w:lang w:eastAsia="zh-CN"/>
              </w:rPr>
              <w:t>-兼具蓄热和热交换功能的换热器，回收余热并将其用作有用能源的技术。</w:t>
            </w:r>
          </w:p>
          <w:p>
            <w:pPr>
              <w:pStyle w:val="12"/>
              <w:ind w:firstLine="0" w:firstLineChars="0"/>
              <w:rPr>
                <w:rFonts w:ascii="FangSong" w:hAnsi="FangSong" w:eastAsia="FangSong" w:cs="FangSong"/>
                <w:kern w:val="0"/>
                <w:sz w:val="30"/>
                <w:szCs w:val="30"/>
              </w:rPr>
            </w:pPr>
            <w:r>
              <w:rPr>
                <w:rFonts w:hint="eastAsia" w:ascii="FangSong" w:hAnsi="FangSong" w:eastAsia="FangSong" w:cs="FangSong"/>
                <w:kern w:val="0"/>
                <w:sz w:val="30"/>
                <w:szCs w:val="30"/>
                <w:lang w:eastAsia="zh-CN"/>
              </w:rPr>
              <w:t>-</w:t>
            </w:r>
            <w:r>
              <w:rPr>
                <w:rFonts w:hint="eastAsia" w:ascii="FangSong" w:hAnsi="FangSong" w:eastAsia="FangSong" w:cs="FangSong"/>
                <w:kern w:val="0"/>
                <w:sz w:val="30"/>
                <w:szCs w:val="30"/>
              </w:rPr>
              <w:t>余热通过与相变材料（PCM，Phase Change Materia）的热交换来储存热能，并根据热量需求以稳定的温度提供热量。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840" w:type="dxa"/>
            <w:vAlign w:val="center"/>
          </w:tcPr>
          <w:p>
            <w:pPr>
              <w:pStyle w:val="9"/>
              <w:spacing w:line="264" w:lineRule="auto"/>
              <w:rPr>
                <w:rFonts w:ascii="FangSong" w:hAnsi="FangSong" w:eastAsia="FangSong" w:cs="FangSong"/>
                <w:color w:val="auto"/>
                <w:sz w:val="30"/>
                <w:szCs w:val="30"/>
                <w:lang w:eastAsia="zh-CN"/>
              </w:rPr>
            </w:pPr>
            <w:r>
              <w:rPr>
                <w:rFonts w:hint="eastAsia" w:ascii="FangSong" w:hAnsi="FangSong" w:eastAsia="FangSong" w:cs="FangSong"/>
                <w:color w:val="auto"/>
                <w:sz w:val="30"/>
                <w:szCs w:val="30"/>
                <w:lang w:eastAsia="zh-CN"/>
              </w:rPr>
              <w:t>5</w:t>
            </w:r>
          </w:p>
        </w:tc>
        <w:tc>
          <w:tcPr>
            <w:tcW w:w="1665" w:type="dxa"/>
          </w:tcPr>
          <w:p>
            <w:pPr>
              <w:pStyle w:val="12"/>
              <w:ind w:firstLine="0" w:firstLineChars="0"/>
              <w:rPr>
                <w:rFonts w:ascii="FangSong" w:hAnsi="FangSong" w:eastAsia="FangSong" w:cs="FangSong"/>
                <w:kern w:val="0"/>
                <w:sz w:val="30"/>
                <w:szCs w:val="30"/>
                <w:lang w:eastAsia="zh-CN"/>
              </w:rPr>
            </w:pPr>
            <w:r>
              <w:rPr>
                <w:rFonts w:hint="eastAsia" w:ascii="FangSong" w:hAnsi="FangSong" w:eastAsia="FangSong" w:cs="FangSong"/>
                <w:kern w:val="0"/>
                <w:sz w:val="30"/>
                <w:szCs w:val="30"/>
                <w:lang w:eastAsia="zh-CN"/>
              </w:rPr>
              <w:t>铸造所有领域—超高温及特殊金属</w:t>
            </w:r>
          </w:p>
        </w:tc>
        <w:tc>
          <w:tcPr>
            <w:tcW w:w="1653" w:type="dxa"/>
          </w:tcPr>
          <w:p>
            <w:pPr>
              <w:pStyle w:val="12"/>
              <w:ind w:firstLine="0" w:firstLineChars="0"/>
              <w:rPr>
                <w:rFonts w:ascii="FangSong" w:hAnsi="FangSong" w:eastAsia="FangSong" w:cs="FangSong"/>
                <w:kern w:val="0"/>
                <w:sz w:val="30"/>
                <w:szCs w:val="30"/>
                <w:lang w:eastAsia="zh-CN"/>
              </w:rPr>
            </w:pPr>
            <w:r>
              <w:rPr>
                <w:rFonts w:hint="eastAsia" w:ascii="FangSong" w:hAnsi="FangSong" w:eastAsia="FangSong" w:cs="FangSong"/>
                <w:kern w:val="0"/>
                <w:sz w:val="30"/>
                <w:szCs w:val="30"/>
                <w:lang w:eastAsia="zh-CN"/>
              </w:rPr>
              <w:t>用于 3D 打印水泥铸型砂合成及模具制造</w:t>
            </w:r>
          </w:p>
        </w:tc>
        <w:tc>
          <w:tcPr>
            <w:tcW w:w="5157" w:type="dxa"/>
          </w:tcPr>
          <w:p>
            <w:pPr>
              <w:rPr>
                <w:rFonts w:ascii="FangSong" w:hAnsi="FangSong" w:eastAsia="FangSong" w:cs="FangSong"/>
                <w:kern w:val="0"/>
                <w:sz w:val="30"/>
                <w:szCs w:val="30"/>
                <w:lang w:eastAsia="zh-CN"/>
              </w:rPr>
            </w:pPr>
            <w:r>
              <w:rPr>
                <w:rFonts w:hint="eastAsia" w:ascii="FangSong" w:hAnsi="FangSong" w:eastAsia="FangSong" w:cs="FangSong"/>
                <w:kern w:val="0"/>
                <w:sz w:val="30"/>
                <w:szCs w:val="30"/>
                <w:lang w:eastAsia="zh-CN"/>
              </w:rPr>
              <w:t>通过将 3D 打印技术与铸型砂相结合，能够立即响应为每个项目/尺寸设备规格定制的小批量生产系统,用于 3D 打印的水泥型砂合成和模具制造技术。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840" w:type="dxa"/>
            <w:vAlign w:val="center"/>
          </w:tcPr>
          <w:p>
            <w:pPr>
              <w:pStyle w:val="9"/>
              <w:spacing w:line="264" w:lineRule="auto"/>
              <w:rPr>
                <w:rFonts w:ascii="FangSong" w:hAnsi="FangSong" w:eastAsia="FangSong" w:cs="FangSong"/>
                <w:color w:val="auto"/>
                <w:sz w:val="30"/>
                <w:szCs w:val="30"/>
                <w:lang w:eastAsia="zh-CN"/>
              </w:rPr>
            </w:pPr>
            <w:r>
              <w:rPr>
                <w:rFonts w:hint="eastAsia" w:ascii="FangSong" w:hAnsi="FangSong" w:eastAsia="FangSong" w:cs="FangSong"/>
                <w:color w:val="auto"/>
                <w:sz w:val="30"/>
                <w:szCs w:val="30"/>
                <w:lang w:eastAsia="zh-CN"/>
              </w:rPr>
              <w:t>6</w:t>
            </w:r>
          </w:p>
        </w:tc>
        <w:tc>
          <w:tcPr>
            <w:tcW w:w="1665" w:type="dxa"/>
          </w:tcPr>
          <w:p>
            <w:pPr>
              <w:pStyle w:val="12"/>
              <w:ind w:firstLine="0" w:firstLineChars="0"/>
              <w:rPr>
                <w:rFonts w:ascii="FangSong" w:hAnsi="FangSong" w:eastAsia="FangSong" w:cs="FangSong"/>
                <w:kern w:val="0"/>
                <w:sz w:val="30"/>
                <w:szCs w:val="30"/>
                <w:lang w:eastAsia="zh-CN"/>
              </w:rPr>
            </w:pPr>
            <w:r>
              <w:rPr>
                <w:rFonts w:hint="eastAsia" w:ascii="FangSong" w:hAnsi="FangSong" w:eastAsia="FangSong" w:cs="FangSong"/>
                <w:kern w:val="0"/>
                <w:sz w:val="30"/>
                <w:szCs w:val="30"/>
                <w:lang w:eastAsia="zh-CN"/>
              </w:rPr>
              <w:t>用于汽车的车身备件</w:t>
            </w:r>
          </w:p>
        </w:tc>
        <w:tc>
          <w:tcPr>
            <w:tcW w:w="1653" w:type="dxa"/>
          </w:tcPr>
          <w:p>
            <w:pPr>
              <w:pStyle w:val="12"/>
              <w:ind w:firstLine="0" w:firstLineChars="0"/>
              <w:rPr>
                <w:rFonts w:ascii="FangSong" w:hAnsi="FangSong" w:eastAsia="FangSong" w:cs="FangSong"/>
                <w:kern w:val="0"/>
                <w:sz w:val="30"/>
                <w:szCs w:val="30"/>
                <w:lang w:eastAsia="zh-CN"/>
              </w:rPr>
            </w:pPr>
            <w:r>
              <w:rPr>
                <w:rFonts w:hint="eastAsia" w:ascii="FangSong" w:hAnsi="FangSong" w:eastAsia="FangSong" w:cs="FangSong"/>
                <w:kern w:val="0"/>
                <w:sz w:val="30"/>
                <w:szCs w:val="30"/>
                <w:lang w:eastAsia="zh-CN"/>
              </w:rPr>
              <w:t>铝合金板的热压成型方法</w:t>
            </w:r>
          </w:p>
        </w:tc>
        <w:tc>
          <w:tcPr>
            <w:tcW w:w="5157" w:type="dxa"/>
          </w:tcPr>
          <w:p>
            <w:pPr>
              <w:rPr>
                <w:rFonts w:ascii="FangSong" w:hAnsi="FangSong" w:eastAsia="FangSong" w:cs="FangSong"/>
                <w:kern w:val="0"/>
                <w:sz w:val="30"/>
                <w:szCs w:val="30"/>
                <w:lang w:eastAsia="zh-CN"/>
              </w:rPr>
            </w:pPr>
            <w:r>
              <w:rPr>
                <w:rFonts w:hint="eastAsia" w:ascii="FangSong" w:hAnsi="FangSong" w:eastAsia="FangSong" w:cs="FangSong"/>
                <w:kern w:val="0"/>
                <w:sz w:val="30"/>
                <w:szCs w:val="30"/>
                <w:lang w:eastAsia="zh-CN"/>
              </w:rPr>
              <w:t>用于去除在铝合金板热成型过程中产生的残余应力（热应力）的含低温热处理工艺的热压成型方法技术。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pStyle w:val="9"/>
              <w:spacing w:line="264" w:lineRule="auto"/>
              <w:rPr>
                <w:rFonts w:ascii="FangSong" w:hAnsi="FangSong" w:eastAsia="FangSong" w:cs="FangSong"/>
                <w:color w:val="auto"/>
                <w:sz w:val="30"/>
                <w:szCs w:val="30"/>
                <w:lang w:eastAsia="zh-CN"/>
              </w:rPr>
            </w:pPr>
            <w:r>
              <w:rPr>
                <w:rFonts w:hint="eastAsia" w:ascii="FangSong" w:hAnsi="FangSong" w:eastAsia="FangSong" w:cs="FangSong"/>
                <w:color w:val="auto"/>
                <w:sz w:val="30"/>
                <w:szCs w:val="30"/>
                <w:lang w:eastAsia="zh-CN"/>
              </w:rPr>
              <w:t>7</w:t>
            </w:r>
          </w:p>
        </w:tc>
        <w:tc>
          <w:tcPr>
            <w:tcW w:w="1665" w:type="dxa"/>
          </w:tcPr>
          <w:p>
            <w:pPr>
              <w:pStyle w:val="12"/>
              <w:ind w:firstLine="0" w:firstLineChars="0"/>
              <w:rPr>
                <w:rFonts w:ascii="FangSong" w:hAnsi="FangSong" w:eastAsia="FangSong" w:cs="FangSong"/>
                <w:kern w:val="0"/>
                <w:sz w:val="30"/>
                <w:szCs w:val="30"/>
                <w:lang w:eastAsia="zh-CN"/>
              </w:rPr>
            </w:pPr>
            <w:r>
              <w:rPr>
                <w:rFonts w:hint="eastAsia" w:ascii="FangSong" w:hAnsi="FangSong" w:eastAsia="FangSong" w:cs="FangSong"/>
                <w:kern w:val="0"/>
                <w:sz w:val="30"/>
                <w:szCs w:val="30"/>
                <w:lang w:eastAsia="zh-CN"/>
              </w:rPr>
              <w:t>粒子化系统在使用固体和液体燃料的企业中，将燃烧过程中排放的气态物质处理成颗粒的技术</w:t>
            </w:r>
          </w:p>
        </w:tc>
        <w:tc>
          <w:tcPr>
            <w:tcW w:w="1653" w:type="dxa"/>
          </w:tcPr>
          <w:p>
            <w:pPr>
              <w:pStyle w:val="12"/>
              <w:ind w:firstLine="0" w:firstLineChars="0"/>
              <w:rPr>
                <w:rFonts w:ascii="FangSong" w:hAnsi="FangSong" w:eastAsia="FangSong" w:cs="FangSong"/>
                <w:kern w:val="0"/>
                <w:sz w:val="30"/>
                <w:szCs w:val="30"/>
                <w:lang w:eastAsia="zh-CN"/>
              </w:rPr>
            </w:pPr>
            <w:r>
              <w:rPr>
                <w:rFonts w:hint="eastAsia" w:ascii="FangSong" w:hAnsi="FangSong" w:eastAsia="FangSong" w:cs="FangSong"/>
                <w:kern w:val="0"/>
                <w:sz w:val="30"/>
                <w:szCs w:val="30"/>
                <w:lang w:eastAsia="zh-CN"/>
              </w:rPr>
              <w:t>减少微尘的废气处理系统</w:t>
            </w:r>
          </w:p>
          <w:p>
            <w:pPr>
              <w:spacing w:after="0" w:line="240" w:lineRule="auto"/>
              <w:rPr>
                <w:rFonts w:ascii="FangSong" w:hAnsi="FangSong" w:eastAsia="FangSong" w:cs="FangSong"/>
                <w:kern w:val="0"/>
                <w:sz w:val="30"/>
                <w:szCs w:val="30"/>
                <w:lang w:eastAsia="zh-CN"/>
              </w:rPr>
            </w:pPr>
          </w:p>
        </w:tc>
        <w:tc>
          <w:tcPr>
            <w:tcW w:w="5157" w:type="dxa"/>
          </w:tcPr>
          <w:p>
            <w:pPr>
              <w:pStyle w:val="12"/>
              <w:ind w:firstLine="0" w:firstLineChars="0"/>
              <w:rPr>
                <w:rFonts w:ascii="FangSong" w:hAnsi="FangSong" w:eastAsia="FangSong" w:cs="FangSong"/>
                <w:kern w:val="0"/>
                <w:sz w:val="30"/>
                <w:szCs w:val="30"/>
                <w:lang w:eastAsia="zh-CN"/>
              </w:rPr>
            </w:pPr>
            <w:r>
              <w:rPr>
                <w:rFonts w:hint="eastAsia" w:ascii="FangSong" w:hAnsi="FangSong" w:eastAsia="FangSong" w:cs="FangSong"/>
                <w:kern w:val="0"/>
                <w:sz w:val="30"/>
                <w:szCs w:val="30"/>
                <w:lang w:eastAsia="zh-CN"/>
              </w:rPr>
              <w:t>-有效去除燃烧过程中产生的硫氧化物和氮氧化物的方法，一种无需使用洗涤器或催化反应器即可通过过滤器将气体颗粒化来去除气体的技术。</w:t>
            </w:r>
          </w:p>
          <w:p>
            <w:pPr>
              <w:pStyle w:val="12"/>
              <w:ind w:firstLine="0" w:firstLineChars="0"/>
              <w:rPr>
                <w:rFonts w:ascii="FangSong" w:hAnsi="FangSong" w:eastAsia="FangSong" w:cs="FangSong"/>
                <w:kern w:val="0"/>
                <w:sz w:val="30"/>
                <w:szCs w:val="30"/>
                <w:lang w:eastAsia="zh-CN"/>
              </w:rPr>
            </w:pPr>
            <w:r>
              <w:rPr>
                <w:rFonts w:hint="eastAsia" w:ascii="FangSong" w:hAnsi="FangSong" w:eastAsia="FangSong" w:cs="FangSong"/>
                <w:kern w:val="0"/>
                <w:sz w:val="30"/>
                <w:szCs w:val="30"/>
                <w:lang w:eastAsia="zh-CN"/>
              </w:rPr>
              <w:t>-通过优化催化反应器有效减少燃烧过程中产生的一氧化氮还原的技术。</w:t>
            </w:r>
          </w:p>
          <w:p>
            <w:pPr>
              <w:pStyle w:val="12"/>
              <w:ind w:firstLine="0" w:firstLineChars="0"/>
              <w:rPr>
                <w:rFonts w:hint="eastAsia" w:ascii="FangSong" w:hAnsi="FangSong" w:eastAsia="FangSong" w:cs="FangSong"/>
                <w:kern w:val="0"/>
                <w:sz w:val="30"/>
                <w:szCs w:val="30"/>
                <w:lang w:eastAsia="zh-CN"/>
              </w:rPr>
            </w:pPr>
            <w:r>
              <w:rPr>
                <w:rFonts w:hint="eastAsia" w:ascii="FangSong" w:hAnsi="FangSong" w:eastAsia="FangSong" w:cs="FangSong"/>
                <w:kern w:val="0"/>
                <w:sz w:val="30"/>
                <w:szCs w:val="30"/>
                <w:lang w:eastAsia="zh-CN"/>
              </w:rPr>
              <w:t>-通过实时测量流动层换热器应用过程中灰产生的结块来减少锅炉管道腐蚀的技术。</w:t>
            </w:r>
          </w:p>
          <w:p>
            <w:pPr>
              <w:pStyle w:val="12"/>
              <w:ind w:firstLine="0" w:firstLineChars="0"/>
              <w:rPr>
                <w:rFonts w:hint="eastAsia" w:ascii="FangSong" w:hAnsi="FangSong" w:eastAsia="FangSong" w:cs="FangSong"/>
                <w:kern w:val="0"/>
                <w:sz w:val="30"/>
                <w:szCs w:val="30"/>
                <w:lang w:eastAsia="zh-CN"/>
              </w:rPr>
            </w:pPr>
          </w:p>
          <w:p>
            <w:pPr>
              <w:pStyle w:val="12"/>
              <w:ind w:firstLine="0" w:firstLineChars="0"/>
              <w:rPr>
                <w:rFonts w:ascii="FangSong" w:hAnsi="FangSong" w:eastAsia="FangSong" w:cs="FangSong"/>
                <w:kern w:val="0"/>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2" w:hRule="atLeast"/>
        </w:trPr>
        <w:tc>
          <w:tcPr>
            <w:tcW w:w="840" w:type="dxa"/>
            <w:vAlign w:val="center"/>
          </w:tcPr>
          <w:p>
            <w:pPr>
              <w:pStyle w:val="9"/>
              <w:spacing w:line="264" w:lineRule="auto"/>
              <w:rPr>
                <w:rFonts w:ascii="FangSong" w:hAnsi="FangSong" w:eastAsia="FangSong" w:cs="FangSong"/>
                <w:color w:val="auto"/>
                <w:sz w:val="30"/>
                <w:szCs w:val="30"/>
                <w:lang w:eastAsia="zh-CN"/>
              </w:rPr>
            </w:pPr>
            <w:r>
              <w:rPr>
                <w:rFonts w:hint="eastAsia" w:ascii="FangSong" w:hAnsi="FangSong" w:eastAsia="FangSong" w:cs="FangSong"/>
                <w:color w:val="auto"/>
                <w:sz w:val="30"/>
                <w:szCs w:val="30"/>
                <w:lang w:eastAsia="zh-CN"/>
              </w:rPr>
              <w:t>8</w:t>
            </w:r>
          </w:p>
        </w:tc>
        <w:tc>
          <w:tcPr>
            <w:tcW w:w="1665" w:type="dxa"/>
          </w:tcPr>
          <w:p>
            <w:pPr>
              <w:pStyle w:val="12"/>
              <w:ind w:firstLine="0" w:firstLineChars="0"/>
              <w:rPr>
                <w:rFonts w:ascii="FangSong" w:hAnsi="FangSong" w:eastAsia="FangSong" w:cs="FangSong"/>
                <w:kern w:val="0"/>
                <w:sz w:val="30"/>
                <w:szCs w:val="30"/>
                <w:lang w:eastAsia="zh-CN"/>
              </w:rPr>
            </w:pPr>
            <w:r>
              <w:rPr>
                <w:rFonts w:hint="eastAsia" w:ascii="FangSong" w:hAnsi="FangSong" w:eastAsia="FangSong" w:cs="FangSong"/>
                <w:kern w:val="0"/>
                <w:sz w:val="30"/>
                <w:szCs w:val="30"/>
                <w:lang w:eastAsia="zh-CN"/>
              </w:rPr>
              <w:t>汽车内外饰材、建筑内外饰材、家电内外饰材</w:t>
            </w:r>
          </w:p>
        </w:tc>
        <w:tc>
          <w:tcPr>
            <w:tcW w:w="1653" w:type="dxa"/>
          </w:tcPr>
          <w:p>
            <w:pPr>
              <w:spacing w:after="0" w:line="240" w:lineRule="auto"/>
              <w:rPr>
                <w:rFonts w:ascii="FangSong" w:hAnsi="FangSong" w:eastAsia="FangSong" w:cs="FangSong"/>
                <w:kern w:val="0"/>
                <w:sz w:val="30"/>
                <w:szCs w:val="30"/>
                <w:lang w:eastAsia="zh-CN"/>
              </w:rPr>
            </w:pPr>
            <w:r>
              <w:rPr>
                <w:rFonts w:hint="eastAsia" w:ascii="FangSong" w:hAnsi="FangSong" w:eastAsia="FangSong" w:cs="FangSong"/>
                <w:kern w:val="0"/>
                <w:sz w:val="30"/>
                <w:szCs w:val="30"/>
                <w:lang w:eastAsia="zh-CN"/>
              </w:rPr>
              <w:t>飞秒激光加工金属表面特性控制（防水、防腐蚀、变色等）技术</w:t>
            </w:r>
          </w:p>
        </w:tc>
        <w:tc>
          <w:tcPr>
            <w:tcW w:w="5157" w:type="dxa"/>
          </w:tcPr>
          <w:p>
            <w:pPr>
              <w:pStyle w:val="12"/>
              <w:ind w:firstLine="0" w:firstLineChars="0"/>
              <w:rPr>
                <w:rFonts w:ascii="FangSong" w:hAnsi="FangSong" w:eastAsia="FangSong" w:cs="FangSong"/>
                <w:kern w:val="0"/>
                <w:sz w:val="30"/>
                <w:szCs w:val="30"/>
                <w:lang w:eastAsia="zh-CN"/>
              </w:rPr>
            </w:pPr>
            <w:r>
              <w:rPr>
                <w:rFonts w:hint="eastAsia" w:ascii="FangSong" w:hAnsi="FangSong" w:eastAsia="FangSong" w:cs="FangSong"/>
                <w:kern w:val="0"/>
                <w:sz w:val="30"/>
                <w:szCs w:val="30"/>
                <w:lang w:eastAsia="zh-CN"/>
              </w:rPr>
              <w:t>-基于飞秒激光加工的金属表面形状的纳微米级控制技术。</w:t>
            </w:r>
          </w:p>
          <w:p>
            <w:pPr>
              <w:pStyle w:val="12"/>
              <w:ind w:firstLine="0" w:firstLineChars="0"/>
              <w:rPr>
                <w:rFonts w:ascii="FangSong" w:hAnsi="FangSong" w:eastAsia="FangSong" w:cs="FangSong"/>
                <w:kern w:val="0"/>
                <w:sz w:val="30"/>
                <w:szCs w:val="30"/>
                <w:lang w:eastAsia="zh-CN"/>
              </w:rPr>
            </w:pPr>
            <w:r>
              <w:rPr>
                <w:rFonts w:hint="eastAsia" w:ascii="FangSong" w:hAnsi="FangSong" w:eastAsia="FangSong" w:cs="FangSong"/>
                <w:kern w:val="0"/>
                <w:sz w:val="30"/>
                <w:szCs w:val="30"/>
                <w:lang w:eastAsia="zh-CN"/>
              </w:rPr>
              <w:t>-通过激光将金属表面形状转化为周期性、锥形等，实现超防水性能。</w:t>
            </w:r>
          </w:p>
          <w:p>
            <w:pPr>
              <w:pStyle w:val="12"/>
              <w:ind w:firstLine="0" w:firstLineChars="0"/>
              <w:rPr>
                <w:rFonts w:ascii="FangSong" w:hAnsi="FangSong" w:eastAsia="FangSong" w:cs="FangSong"/>
                <w:kern w:val="0"/>
                <w:sz w:val="30"/>
                <w:szCs w:val="30"/>
                <w:lang w:eastAsia="zh-CN"/>
              </w:rPr>
            </w:pPr>
            <w:r>
              <w:rPr>
                <w:rFonts w:hint="eastAsia" w:ascii="FangSong" w:hAnsi="FangSong" w:eastAsia="FangSong" w:cs="FangSong"/>
                <w:kern w:val="0"/>
                <w:sz w:val="30"/>
                <w:szCs w:val="30"/>
                <w:lang w:eastAsia="zh-CN"/>
              </w:rPr>
              <w:t>-反射光随金属表面的形状而变化，显示黑色和RGB颜色特性。</w:t>
            </w:r>
          </w:p>
          <w:p>
            <w:pPr>
              <w:pStyle w:val="12"/>
              <w:ind w:firstLine="0" w:firstLineChars="0"/>
              <w:rPr>
                <w:rFonts w:ascii="FangSong" w:hAnsi="FangSong" w:eastAsia="FangSong" w:cs="FangSong"/>
                <w:kern w:val="0"/>
                <w:sz w:val="30"/>
                <w:szCs w:val="30"/>
                <w:lang w:eastAsia="zh-CN"/>
              </w:rPr>
            </w:pPr>
            <w:r>
              <w:rPr>
                <w:rFonts w:hint="eastAsia" w:ascii="FangSong" w:hAnsi="FangSong" w:eastAsia="FangSong" w:cs="FangSong"/>
                <w:kern w:val="0"/>
                <w:sz w:val="30"/>
                <w:szCs w:val="30"/>
                <w:lang w:eastAsia="zh-CN"/>
              </w:rPr>
              <w:t>-具有超防水性等特性，实现了无需电镀或涂层的耐腐蚀性能。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7" w:hRule="atLeast"/>
        </w:trPr>
        <w:tc>
          <w:tcPr>
            <w:tcW w:w="840" w:type="dxa"/>
            <w:vAlign w:val="center"/>
          </w:tcPr>
          <w:p>
            <w:pPr>
              <w:pStyle w:val="9"/>
              <w:spacing w:line="264" w:lineRule="auto"/>
              <w:rPr>
                <w:rFonts w:ascii="FangSong" w:hAnsi="FangSong" w:eastAsia="FangSong" w:cs="FangSong"/>
                <w:color w:val="auto"/>
                <w:sz w:val="30"/>
                <w:szCs w:val="30"/>
                <w:lang w:eastAsia="zh-CN"/>
              </w:rPr>
            </w:pPr>
            <w:r>
              <w:rPr>
                <w:rFonts w:hint="eastAsia" w:ascii="FangSong" w:hAnsi="FangSong" w:eastAsia="FangSong" w:cs="FangSong"/>
                <w:color w:val="auto"/>
                <w:sz w:val="30"/>
                <w:szCs w:val="30"/>
                <w:lang w:eastAsia="zh-CN"/>
              </w:rPr>
              <w:t>9</w:t>
            </w:r>
          </w:p>
        </w:tc>
        <w:tc>
          <w:tcPr>
            <w:tcW w:w="1665" w:type="dxa"/>
          </w:tcPr>
          <w:p>
            <w:pPr>
              <w:pStyle w:val="12"/>
              <w:ind w:firstLine="0" w:firstLineChars="0"/>
              <w:rPr>
                <w:rFonts w:ascii="FangSong" w:hAnsi="FangSong" w:eastAsia="FangSong" w:cs="FangSong"/>
                <w:kern w:val="0"/>
                <w:sz w:val="30"/>
                <w:szCs w:val="30"/>
                <w:lang w:eastAsia="zh-CN"/>
              </w:rPr>
            </w:pPr>
            <w:r>
              <w:rPr>
                <w:rFonts w:hint="eastAsia" w:ascii="FangSong" w:hAnsi="FangSong" w:eastAsia="FangSong" w:cs="FangSong"/>
                <w:kern w:val="0"/>
                <w:sz w:val="30"/>
                <w:szCs w:val="30"/>
                <w:lang w:eastAsia="zh-CN"/>
              </w:rPr>
              <w:t>由于其优异的光学和电子特性，卤化铅钙钛矿材料可用于太阳能电池、光·电探测器、生物材料和发光二极管 (LED)</w:t>
            </w:r>
          </w:p>
        </w:tc>
        <w:tc>
          <w:tcPr>
            <w:tcW w:w="1653" w:type="dxa"/>
          </w:tcPr>
          <w:p>
            <w:pPr>
              <w:spacing w:after="0" w:line="240" w:lineRule="auto"/>
              <w:rPr>
                <w:rFonts w:ascii="FangSong" w:hAnsi="FangSong" w:eastAsia="FangSong" w:cs="FangSong"/>
                <w:kern w:val="0"/>
                <w:sz w:val="30"/>
                <w:szCs w:val="30"/>
                <w:lang w:eastAsia="zh-CN"/>
              </w:rPr>
            </w:pPr>
            <w:r>
              <w:rPr>
                <w:rFonts w:hint="eastAsia" w:ascii="FangSong" w:hAnsi="FangSong" w:eastAsia="FangSong" w:cs="FangSong"/>
                <w:kern w:val="0"/>
                <w:sz w:val="30"/>
                <w:szCs w:val="30"/>
                <w:lang w:eastAsia="zh-CN"/>
              </w:rPr>
              <w:t>高效、高安全性的下一代钙钛矿发光二极管（PeLED）元件的开发</w:t>
            </w:r>
          </w:p>
        </w:tc>
        <w:tc>
          <w:tcPr>
            <w:tcW w:w="5157" w:type="dxa"/>
          </w:tcPr>
          <w:p>
            <w:pPr>
              <w:pStyle w:val="12"/>
              <w:ind w:firstLine="0" w:firstLineChars="0"/>
              <w:rPr>
                <w:rFonts w:ascii="FangSong" w:hAnsi="FangSong" w:eastAsia="FangSong" w:cs="FangSong"/>
                <w:kern w:val="0"/>
                <w:sz w:val="30"/>
                <w:szCs w:val="30"/>
                <w:lang w:eastAsia="zh-CN"/>
              </w:rPr>
            </w:pPr>
            <w:r>
              <w:rPr>
                <w:rFonts w:hint="eastAsia" w:ascii="FangSong" w:hAnsi="FangSong" w:eastAsia="FangSong" w:cs="FangSong"/>
                <w:kern w:val="0"/>
                <w:sz w:val="30"/>
                <w:szCs w:val="30"/>
                <w:lang w:eastAsia="zh-CN"/>
              </w:rPr>
              <w:t>-具有卓越光学和电子特性的高效、高安全性的新时代钙钛矿发光二极管器件开发技术。</w:t>
            </w:r>
          </w:p>
          <w:p>
            <w:pPr>
              <w:pStyle w:val="12"/>
              <w:ind w:firstLine="0" w:firstLineChars="0"/>
              <w:rPr>
                <w:rFonts w:ascii="FangSong" w:hAnsi="FangSong" w:eastAsia="FangSong" w:cs="FangSong"/>
                <w:kern w:val="0"/>
                <w:sz w:val="30"/>
                <w:szCs w:val="30"/>
                <w:lang w:eastAsia="zh-CN"/>
              </w:rPr>
            </w:pPr>
            <w:r>
              <w:rPr>
                <w:rFonts w:hint="eastAsia" w:ascii="FangSong" w:hAnsi="FangSong" w:eastAsia="FangSong" w:cs="FangSong"/>
                <w:kern w:val="0"/>
                <w:sz w:val="30"/>
                <w:szCs w:val="30"/>
                <w:lang w:eastAsia="zh-CN"/>
              </w:rPr>
              <w:t>-钙钛矿纳米晶体（PeNCs）具有非常高的色纯度，具有出色的载流子迁移率、高光致发光量子产率（PLQY）和窄反转宽度（FWHM），并且由于易于控制带隙而易于颜色调节，光谱范围、低温工艺和低制造成本，便于合成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pStyle w:val="9"/>
              <w:spacing w:line="264" w:lineRule="auto"/>
              <w:rPr>
                <w:rFonts w:ascii="FangSong" w:hAnsi="FangSong" w:eastAsia="FangSong" w:cs="FangSong"/>
                <w:color w:val="auto"/>
                <w:sz w:val="30"/>
                <w:szCs w:val="30"/>
                <w:lang w:eastAsia="zh-CN"/>
              </w:rPr>
            </w:pPr>
            <w:r>
              <w:rPr>
                <w:rFonts w:hint="eastAsia" w:ascii="FangSong" w:hAnsi="FangSong" w:eastAsia="FangSong" w:cs="FangSong"/>
                <w:color w:val="auto"/>
                <w:sz w:val="30"/>
                <w:szCs w:val="30"/>
                <w:lang w:eastAsia="zh-CN"/>
              </w:rPr>
              <w:t>10</w:t>
            </w:r>
          </w:p>
        </w:tc>
        <w:tc>
          <w:tcPr>
            <w:tcW w:w="1665" w:type="dxa"/>
          </w:tcPr>
          <w:p>
            <w:pPr>
              <w:pStyle w:val="12"/>
              <w:ind w:firstLine="0" w:firstLineChars="0"/>
              <w:rPr>
                <w:rFonts w:ascii="FangSong" w:hAnsi="FangSong" w:eastAsia="FangSong" w:cs="FangSong"/>
                <w:kern w:val="0"/>
                <w:sz w:val="30"/>
                <w:szCs w:val="30"/>
                <w:lang w:eastAsia="zh-CN"/>
              </w:rPr>
            </w:pPr>
            <w:r>
              <w:rPr>
                <w:rFonts w:hint="eastAsia" w:ascii="FangSong" w:hAnsi="FangSong" w:eastAsia="FangSong" w:cs="FangSong"/>
                <w:kern w:val="0"/>
                <w:sz w:val="30"/>
                <w:szCs w:val="30"/>
                <w:lang w:eastAsia="zh-CN"/>
              </w:rPr>
              <w:t>同时需要延展性和强度的引线框架</w:t>
            </w:r>
          </w:p>
        </w:tc>
        <w:tc>
          <w:tcPr>
            <w:tcW w:w="1653" w:type="dxa"/>
          </w:tcPr>
          <w:p>
            <w:pPr>
              <w:pStyle w:val="12"/>
              <w:ind w:firstLine="0" w:firstLineChars="0"/>
              <w:rPr>
                <w:rFonts w:ascii="FangSong" w:hAnsi="FangSong" w:eastAsia="FangSong" w:cs="FangSong"/>
                <w:kern w:val="0"/>
                <w:sz w:val="30"/>
                <w:szCs w:val="30"/>
                <w:lang w:eastAsia="zh-CN"/>
              </w:rPr>
            </w:pPr>
            <w:r>
              <w:rPr>
                <w:rFonts w:hint="eastAsia" w:ascii="FangSong" w:hAnsi="FangSong" w:eastAsia="FangSong" w:cs="FangSong"/>
                <w:kern w:val="0"/>
                <w:sz w:val="30"/>
                <w:szCs w:val="30"/>
                <w:lang w:eastAsia="zh-CN"/>
              </w:rPr>
              <w:t>强化分散的分散铜板制造方法</w:t>
            </w:r>
          </w:p>
          <w:p>
            <w:pPr>
              <w:spacing w:after="0" w:line="240" w:lineRule="auto"/>
              <w:rPr>
                <w:rFonts w:ascii="FangSong" w:hAnsi="FangSong" w:eastAsia="FangSong" w:cs="FangSong"/>
                <w:kern w:val="0"/>
                <w:sz w:val="30"/>
                <w:szCs w:val="30"/>
                <w:lang w:eastAsia="zh-CN"/>
              </w:rPr>
            </w:pPr>
          </w:p>
        </w:tc>
        <w:tc>
          <w:tcPr>
            <w:tcW w:w="5157" w:type="dxa"/>
          </w:tcPr>
          <w:p>
            <w:pPr>
              <w:spacing w:after="0" w:line="240" w:lineRule="auto"/>
              <w:rPr>
                <w:rFonts w:ascii="FangSong" w:hAnsi="FangSong" w:eastAsia="FangSong" w:cs="FangSong"/>
                <w:kern w:val="0"/>
                <w:sz w:val="30"/>
                <w:szCs w:val="30"/>
                <w:lang w:eastAsia="zh-CN"/>
              </w:rPr>
            </w:pPr>
            <w:r>
              <w:rPr>
                <w:rFonts w:hint="eastAsia" w:ascii="FangSong" w:hAnsi="FangSong" w:eastAsia="FangSong" w:cs="FangSong"/>
                <w:kern w:val="0"/>
                <w:sz w:val="30"/>
                <w:szCs w:val="30"/>
                <w:lang w:eastAsia="zh-CN"/>
              </w:rPr>
              <w:t>制造具有比铜成分更高反应驱动力的铜板材，并通过陶瓷化选择性反应分散具有高反应驱动力的金属成分的技术，通过对相应板材的热处理控制来生产铜板保持高强度和高运转率的材料。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pStyle w:val="9"/>
              <w:spacing w:line="264" w:lineRule="auto"/>
              <w:rPr>
                <w:rFonts w:ascii="FangSong" w:hAnsi="FangSong" w:eastAsia="FangSong" w:cs="FangSong"/>
                <w:color w:val="auto"/>
                <w:sz w:val="30"/>
                <w:szCs w:val="30"/>
                <w:lang w:eastAsia="zh-CN"/>
              </w:rPr>
            </w:pPr>
            <w:r>
              <w:rPr>
                <w:rFonts w:hint="eastAsia" w:ascii="FangSong" w:hAnsi="FangSong" w:eastAsia="FangSong" w:cs="FangSong"/>
                <w:color w:val="auto"/>
                <w:sz w:val="30"/>
                <w:szCs w:val="30"/>
                <w:lang w:eastAsia="zh-CN"/>
              </w:rPr>
              <w:t>11</w:t>
            </w:r>
          </w:p>
        </w:tc>
        <w:tc>
          <w:tcPr>
            <w:tcW w:w="1665" w:type="dxa"/>
          </w:tcPr>
          <w:p>
            <w:pPr>
              <w:pStyle w:val="12"/>
              <w:ind w:firstLine="0" w:firstLineChars="0"/>
              <w:rPr>
                <w:rFonts w:ascii="FangSong" w:hAnsi="FangSong" w:eastAsia="FangSong" w:cs="FangSong"/>
                <w:kern w:val="0"/>
                <w:sz w:val="30"/>
                <w:szCs w:val="30"/>
                <w:lang w:eastAsia="zh-CN"/>
              </w:rPr>
            </w:pPr>
            <w:r>
              <w:rPr>
                <w:rFonts w:hint="eastAsia" w:ascii="FangSong" w:hAnsi="FangSong" w:eastAsia="FangSong" w:cs="FangSong"/>
                <w:kern w:val="0"/>
                <w:sz w:val="30"/>
                <w:szCs w:val="30"/>
                <w:lang w:eastAsia="zh-CN"/>
              </w:rPr>
              <w:t>白天控制透过率的窗帘，夜间可用于照明</w:t>
            </w:r>
          </w:p>
        </w:tc>
        <w:tc>
          <w:tcPr>
            <w:tcW w:w="1653" w:type="dxa"/>
          </w:tcPr>
          <w:p>
            <w:pPr>
              <w:spacing w:after="0" w:line="240" w:lineRule="auto"/>
              <w:rPr>
                <w:rFonts w:ascii="FangSong" w:hAnsi="FangSong" w:eastAsia="FangSong" w:cs="FangSong"/>
                <w:kern w:val="0"/>
                <w:sz w:val="30"/>
                <w:szCs w:val="30"/>
                <w:lang w:eastAsia="zh-CN"/>
              </w:rPr>
            </w:pPr>
            <w:r>
              <w:rPr>
                <w:rFonts w:hint="eastAsia" w:ascii="FangSong" w:hAnsi="FangSong" w:eastAsia="FangSong" w:cs="FangSong"/>
                <w:kern w:val="0"/>
                <w:sz w:val="30"/>
                <w:szCs w:val="30"/>
                <w:lang w:eastAsia="zh-CN"/>
              </w:rPr>
              <w:t>可同时控制透光和出光的液晶智能窗帘及制造方法</w:t>
            </w:r>
          </w:p>
        </w:tc>
        <w:tc>
          <w:tcPr>
            <w:tcW w:w="5157" w:type="dxa"/>
          </w:tcPr>
          <w:p>
            <w:pPr>
              <w:spacing w:after="0" w:line="240" w:lineRule="auto"/>
              <w:rPr>
                <w:rFonts w:ascii="FangSong" w:hAnsi="FangSong" w:eastAsia="FangSong" w:cs="FangSong"/>
                <w:kern w:val="0"/>
                <w:sz w:val="30"/>
                <w:szCs w:val="30"/>
                <w:lang w:eastAsia="zh-CN"/>
              </w:rPr>
            </w:pPr>
            <w:r>
              <w:rPr>
                <w:rFonts w:hint="eastAsia" w:ascii="FangSong" w:hAnsi="FangSong" w:eastAsia="FangSong" w:cs="FangSong"/>
                <w:kern w:val="0"/>
                <w:sz w:val="30"/>
                <w:szCs w:val="30"/>
                <w:lang w:eastAsia="zh-CN"/>
              </w:rPr>
              <w:t>除了现有智能窗的简单透明/透明功能外，透明度可人为控制，无需辅助外部照明，可自行发光及控制发光强度的基于液晶的智能窗帘制造相关技术。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pStyle w:val="9"/>
              <w:spacing w:line="264" w:lineRule="auto"/>
              <w:rPr>
                <w:rFonts w:ascii="FangSong" w:hAnsi="FangSong" w:eastAsia="FangSong" w:cs="FangSong"/>
                <w:color w:val="auto"/>
                <w:sz w:val="30"/>
                <w:szCs w:val="30"/>
                <w:lang w:eastAsia="zh-CN"/>
              </w:rPr>
            </w:pPr>
            <w:r>
              <w:rPr>
                <w:rFonts w:hint="eastAsia" w:ascii="FangSong" w:hAnsi="FangSong" w:eastAsia="FangSong" w:cs="FangSong"/>
                <w:color w:val="auto"/>
                <w:sz w:val="30"/>
                <w:szCs w:val="30"/>
                <w:lang w:eastAsia="zh-CN"/>
              </w:rPr>
              <w:t>12</w:t>
            </w:r>
          </w:p>
        </w:tc>
        <w:tc>
          <w:tcPr>
            <w:tcW w:w="1665" w:type="dxa"/>
          </w:tcPr>
          <w:p>
            <w:pPr>
              <w:pStyle w:val="12"/>
              <w:ind w:firstLine="0" w:firstLineChars="0"/>
              <w:rPr>
                <w:rFonts w:ascii="FangSong" w:hAnsi="FangSong" w:eastAsia="FangSong" w:cs="FangSong"/>
                <w:kern w:val="0"/>
                <w:sz w:val="30"/>
                <w:szCs w:val="30"/>
                <w:lang w:eastAsia="zh-CN"/>
              </w:rPr>
            </w:pPr>
            <w:r>
              <w:rPr>
                <w:rFonts w:hint="eastAsia" w:ascii="FangSong" w:hAnsi="FangSong" w:eastAsia="FangSong" w:cs="FangSong"/>
                <w:kern w:val="0"/>
                <w:sz w:val="30"/>
                <w:szCs w:val="30"/>
                <w:lang w:eastAsia="zh-CN"/>
              </w:rPr>
              <w:t>食品、菌类等的包装材料，病原性废弃物的包装设备</w:t>
            </w:r>
          </w:p>
        </w:tc>
        <w:tc>
          <w:tcPr>
            <w:tcW w:w="1653" w:type="dxa"/>
          </w:tcPr>
          <w:p>
            <w:pPr>
              <w:spacing w:after="0" w:line="240" w:lineRule="auto"/>
              <w:rPr>
                <w:rFonts w:ascii="FangSong" w:hAnsi="FangSong" w:eastAsia="FangSong" w:cs="FangSong"/>
                <w:kern w:val="0"/>
                <w:sz w:val="30"/>
                <w:szCs w:val="30"/>
              </w:rPr>
            </w:pPr>
            <w:r>
              <w:rPr>
                <w:rFonts w:hint="eastAsia" w:ascii="FangSong" w:hAnsi="FangSong" w:eastAsia="FangSong" w:cs="FangSong"/>
                <w:kern w:val="0"/>
                <w:sz w:val="30"/>
                <w:szCs w:val="30"/>
              </w:rPr>
              <w:t>抗菌粘附膜及制造方法</w:t>
            </w:r>
          </w:p>
        </w:tc>
        <w:tc>
          <w:tcPr>
            <w:tcW w:w="5157" w:type="dxa"/>
          </w:tcPr>
          <w:p>
            <w:pPr>
              <w:rPr>
                <w:rFonts w:ascii="FangSong" w:hAnsi="FangSong" w:eastAsia="FangSong" w:cs="FangSong"/>
                <w:kern w:val="0"/>
                <w:sz w:val="30"/>
                <w:szCs w:val="30"/>
                <w:lang w:eastAsia="zh-CN"/>
              </w:rPr>
            </w:pPr>
            <w:r>
              <w:rPr>
                <w:rFonts w:hint="eastAsia" w:ascii="FangSong" w:hAnsi="FangSong" w:eastAsia="FangSong" w:cs="FangSong"/>
                <w:kern w:val="0"/>
                <w:sz w:val="30"/>
                <w:szCs w:val="30"/>
                <w:lang w:eastAsia="zh-CN"/>
              </w:rPr>
              <w:t>一种抗菌胶膜的制造方法，将食品或医院用（医疗用）废弃物完全密封，阻隔异味，生产出抗菌性能优良的天然抗菌胶膜的技术。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840" w:type="dxa"/>
            <w:vAlign w:val="center"/>
          </w:tcPr>
          <w:p>
            <w:pPr>
              <w:pStyle w:val="9"/>
              <w:spacing w:line="264" w:lineRule="auto"/>
              <w:rPr>
                <w:rFonts w:ascii="FangSong" w:hAnsi="FangSong" w:eastAsia="FangSong" w:cs="FangSong"/>
                <w:color w:val="auto"/>
                <w:sz w:val="30"/>
                <w:szCs w:val="30"/>
                <w:lang w:eastAsia="zh-CN"/>
              </w:rPr>
            </w:pPr>
            <w:r>
              <w:rPr>
                <w:rFonts w:hint="eastAsia" w:ascii="FangSong" w:hAnsi="FangSong" w:eastAsia="FangSong" w:cs="FangSong"/>
                <w:color w:val="auto"/>
                <w:sz w:val="30"/>
                <w:szCs w:val="30"/>
                <w:lang w:eastAsia="zh-CN"/>
              </w:rPr>
              <w:t>13</w:t>
            </w:r>
          </w:p>
        </w:tc>
        <w:tc>
          <w:tcPr>
            <w:tcW w:w="1665" w:type="dxa"/>
          </w:tcPr>
          <w:p>
            <w:pPr>
              <w:pStyle w:val="12"/>
              <w:ind w:firstLine="0" w:firstLineChars="0"/>
              <w:rPr>
                <w:rFonts w:ascii="FangSong" w:hAnsi="FangSong" w:eastAsia="FangSong" w:cs="FangSong"/>
                <w:kern w:val="0"/>
                <w:sz w:val="30"/>
                <w:szCs w:val="30"/>
                <w:lang w:eastAsia="zh-CN"/>
              </w:rPr>
            </w:pPr>
            <w:r>
              <w:rPr>
                <w:rFonts w:hint="eastAsia" w:ascii="FangSong" w:hAnsi="FangSong" w:eastAsia="FangSong" w:cs="FangSong"/>
                <w:kern w:val="0"/>
                <w:sz w:val="30"/>
                <w:szCs w:val="30"/>
                <w:lang w:eastAsia="zh-CN"/>
              </w:rPr>
              <w:t>用于电动汽车及ESS的中大型锂二次电池</w:t>
            </w:r>
          </w:p>
        </w:tc>
        <w:tc>
          <w:tcPr>
            <w:tcW w:w="1653" w:type="dxa"/>
          </w:tcPr>
          <w:p>
            <w:pPr>
              <w:pStyle w:val="12"/>
              <w:ind w:firstLine="0" w:firstLineChars="0"/>
              <w:rPr>
                <w:rFonts w:ascii="FangSong" w:hAnsi="FangSong" w:eastAsia="FangSong" w:cs="FangSong"/>
                <w:kern w:val="0"/>
                <w:sz w:val="30"/>
                <w:szCs w:val="30"/>
                <w:lang w:eastAsia="zh-CN"/>
              </w:rPr>
            </w:pPr>
            <w:r>
              <w:rPr>
                <w:rFonts w:hint="eastAsia" w:ascii="FangSong" w:hAnsi="FangSong" w:eastAsia="FangSong" w:cs="FangSong"/>
                <w:kern w:val="0"/>
                <w:sz w:val="30"/>
                <w:szCs w:val="30"/>
                <w:lang w:eastAsia="zh-CN"/>
              </w:rPr>
              <w:t>提高输出特性的正极复合材料及含该正极复合材料的全固态锂二次电池</w:t>
            </w:r>
          </w:p>
        </w:tc>
        <w:tc>
          <w:tcPr>
            <w:tcW w:w="5157" w:type="dxa"/>
          </w:tcPr>
          <w:p>
            <w:pPr>
              <w:spacing w:after="0" w:line="240" w:lineRule="auto"/>
              <w:rPr>
                <w:rFonts w:ascii="FangSong" w:hAnsi="FangSong" w:eastAsia="FangSong" w:cs="FangSong"/>
                <w:kern w:val="0"/>
                <w:sz w:val="30"/>
                <w:szCs w:val="30"/>
                <w:lang w:eastAsia="zh-CN"/>
              </w:rPr>
            </w:pPr>
            <w:r>
              <w:rPr>
                <w:rFonts w:hint="eastAsia" w:ascii="FangSong" w:hAnsi="FangSong" w:eastAsia="FangSong" w:cs="FangSong"/>
                <w:kern w:val="0"/>
                <w:sz w:val="30"/>
                <w:szCs w:val="30"/>
                <w:lang w:eastAsia="zh-CN"/>
              </w:rPr>
              <w:t>一种通过掺入具有高输出特性的正极活性材料而提高输出特性的正极复合材料，以及含该正极复合材料的全</w:t>
            </w:r>
          </w:p>
          <w:p>
            <w:pPr>
              <w:spacing w:after="0" w:line="240" w:lineRule="auto"/>
              <w:rPr>
                <w:rFonts w:ascii="FangSong" w:hAnsi="FangSong" w:eastAsia="FangSong" w:cs="FangSong"/>
                <w:kern w:val="0"/>
                <w:sz w:val="30"/>
                <w:szCs w:val="30"/>
                <w:lang w:eastAsia="zh-CN"/>
              </w:rPr>
            </w:pPr>
            <w:r>
              <w:rPr>
                <w:rFonts w:hint="eastAsia" w:ascii="FangSong" w:hAnsi="FangSong" w:eastAsia="FangSong" w:cs="FangSong"/>
                <w:kern w:val="0"/>
                <w:sz w:val="30"/>
                <w:szCs w:val="30"/>
              </w:rPr>
              <w:t>固态锂二次电池技术</w:t>
            </w:r>
            <w:r>
              <w:rPr>
                <w:rFonts w:hint="eastAsia" w:ascii="FangSong" w:hAnsi="FangSong" w:eastAsia="FangSong" w:cs="FangSong"/>
                <w:kern w:val="0"/>
                <w:sz w:val="30"/>
                <w:szCs w:val="30"/>
                <w:lang w:eastAsia="zh-CN"/>
              </w:rPr>
              <w:t>。</w:t>
            </w:r>
          </w:p>
        </w:tc>
      </w:tr>
    </w:tbl>
    <w:p>
      <w:pPr>
        <w:rPr>
          <w:rFonts w:ascii="FangSong" w:hAnsi="FangSong" w:eastAsia="FangSong" w:cs="FangSong"/>
          <w:sz w:val="30"/>
          <w:szCs w:val="30"/>
          <w:lang w:eastAsia="zh-CN"/>
        </w:rPr>
      </w:pPr>
    </w:p>
    <w:p>
      <w:pPr>
        <w:rPr>
          <w:rFonts w:ascii="FangSong" w:hAnsi="FangSong" w:eastAsia="FangSong" w:cs="FangSong"/>
          <w:sz w:val="30"/>
          <w:szCs w:val="30"/>
          <w:lang w:eastAsia="zh-CN"/>
        </w:rPr>
      </w:pPr>
    </w:p>
    <w:p>
      <w:pPr>
        <w:rPr>
          <w:rFonts w:ascii="FangSong" w:hAnsi="FangSong" w:eastAsia="FangSong" w:cs="FangSong"/>
          <w:sz w:val="30"/>
          <w:szCs w:val="30"/>
          <w:lang w:eastAsia="zh-CN"/>
        </w:rPr>
      </w:pPr>
    </w:p>
    <w:p>
      <w:pPr>
        <w:rPr>
          <w:rFonts w:ascii="FangSong" w:hAnsi="FangSong" w:eastAsia="FangSong" w:cs="FangSong"/>
          <w:sz w:val="30"/>
          <w:szCs w:val="30"/>
          <w:lang w:eastAsia="zh-CN"/>
        </w:rPr>
      </w:pPr>
      <w:bookmarkStart w:id="0" w:name="_GoBack"/>
      <w:bookmarkEnd w:id="0"/>
    </w:p>
    <w:p>
      <w:pPr>
        <w:rPr>
          <w:rFonts w:ascii="FangSong" w:hAnsi="FangSong" w:eastAsia="FangSong" w:cs="FangSong"/>
          <w:sz w:val="30"/>
          <w:szCs w:val="30"/>
          <w:lang w:eastAsia="zh-CN"/>
        </w:rPr>
      </w:pPr>
    </w:p>
    <w:p>
      <w:pPr>
        <w:rPr>
          <w:rFonts w:ascii="FangSong" w:hAnsi="FangSong" w:eastAsia="FangSong" w:cs="FangSong"/>
          <w:sz w:val="30"/>
          <w:szCs w:val="30"/>
          <w:lang w:eastAsia="zh-CN"/>
        </w:rPr>
      </w:pPr>
    </w:p>
    <w:p>
      <w:pPr>
        <w:rPr>
          <w:rFonts w:ascii="Microsoft YaHei" w:hAnsi="Microsoft YaHei" w:eastAsia="Microsoft YaHei"/>
          <w:lang w:eastAsia="zh-CN"/>
        </w:rPr>
      </w:pPr>
    </w:p>
    <w:sectPr>
      <w:pgSz w:w="11906" w:h="16838"/>
      <w:pgMar w:top="1701" w:right="1440" w:bottom="1440" w:left="1440" w:header="851" w:footer="992" w:gutter="0"/>
      <w:cols w:space="425"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Gulim">
    <w:panose1 w:val="020B0600000101010101"/>
    <w:charset w:val="81"/>
    <w:family w:val="swiss"/>
    <w:pitch w:val="default"/>
    <w:sig w:usb0="B00002AF" w:usb1="69D77CFB" w:usb2="00000030" w:usb3="00000000" w:csb0="4008009F" w:csb1="DFD70000"/>
  </w:font>
  <w:font w:name="方正小标宋_GBK">
    <w:altName w:val="Arial Unicode MS"/>
    <w:panose1 w:val="03000509000000000000"/>
    <w:charset w:val="86"/>
    <w:family w:val="script"/>
    <w:pitch w:val="default"/>
    <w:sig w:usb0="00000000" w:usb1="00000000" w:usb2="00000000" w:usb3="00000000" w:csb0="00040000" w:csb1="00000000"/>
  </w:font>
  <w:font w:name="Microsoft YaHei">
    <w:panose1 w:val="020B0503020204020204"/>
    <w:charset w:val="86"/>
    <w:family w:val="swiss"/>
    <w:pitch w:val="default"/>
    <w:sig w:usb0="80000287" w:usb1="280F3C52" w:usb2="00000016" w:usb3="00000000" w:csb0="0004001F" w:csb1="00000000"/>
  </w:font>
  <w:font w:name="FangSong">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800"/>
  <w:displayHorizontalDrawingGridEvery w:val="0"/>
  <w:displayVerticalDrawingGridEvery w:val="2"/>
  <w:noPunctuationKerning w:val="1"/>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0YWZiMDNkZDkxMzU3YmU2MDQxMTk4MjJkYWZhNmQifQ=="/>
  </w:docVars>
  <w:rsids>
    <w:rsidRoot w:val="00722E22"/>
    <w:rsid w:val="0006203F"/>
    <w:rsid w:val="001E74DD"/>
    <w:rsid w:val="002B20A3"/>
    <w:rsid w:val="0050289F"/>
    <w:rsid w:val="006E034D"/>
    <w:rsid w:val="00722E22"/>
    <w:rsid w:val="00772708"/>
    <w:rsid w:val="007F120F"/>
    <w:rsid w:val="009206FE"/>
    <w:rsid w:val="00A940CF"/>
    <w:rsid w:val="00CC3928"/>
    <w:rsid w:val="00FE40AF"/>
    <w:rsid w:val="03844732"/>
    <w:rsid w:val="06FD3DDF"/>
    <w:rsid w:val="08C82DDD"/>
    <w:rsid w:val="12563704"/>
    <w:rsid w:val="18942C20"/>
    <w:rsid w:val="1D09662D"/>
    <w:rsid w:val="20ED11E0"/>
    <w:rsid w:val="21232A10"/>
    <w:rsid w:val="21611689"/>
    <w:rsid w:val="238D01F3"/>
    <w:rsid w:val="26FE1AAF"/>
    <w:rsid w:val="27A15B23"/>
    <w:rsid w:val="28D93D8C"/>
    <w:rsid w:val="30F60C4E"/>
    <w:rsid w:val="33B40937"/>
    <w:rsid w:val="3736622A"/>
    <w:rsid w:val="375064AE"/>
    <w:rsid w:val="3A083054"/>
    <w:rsid w:val="3F2D113B"/>
    <w:rsid w:val="469A0072"/>
    <w:rsid w:val="4B2A6963"/>
    <w:rsid w:val="54BF51D2"/>
    <w:rsid w:val="54EE663C"/>
    <w:rsid w:val="566244D3"/>
    <w:rsid w:val="59626547"/>
    <w:rsid w:val="59FF1CE1"/>
    <w:rsid w:val="60CF46EF"/>
    <w:rsid w:val="60DE5A49"/>
    <w:rsid w:val="688D525E"/>
    <w:rsid w:val="68F40A6D"/>
    <w:rsid w:val="69A3164E"/>
    <w:rsid w:val="6A574B17"/>
    <w:rsid w:val="6C124653"/>
    <w:rsid w:val="6C232FF8"/>
    <w:rsid w:val="6DFB53FA"/>
    <w:rsid w:val="6FF1496F"/>
    <w:rsid w:val="71272653"/>
    <w:rsid w:val="766E3072"/>
    <w:rsid w:val="774775D6"/>
    <w:rsid w:val="7A0E5017"/>
    <w:rsid w:val="7A6D2A20"/>
    <w:rsid w:val="7AB83E8A"/>
    <w:rsid w:val="7B393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utoSpaceDE w:val="0"/>
      <w:autoSpaceDN w:val="0"/>
      <w:spacing w:after="160" w:line="259" w:lineRule="auto"/>
      <w:jc w:val="both"/>
    </w:pPr>
    <w:rPr>
      <w:rFonts w:asciiTheme="minorHAnsi" w:hAnsiTheme="minorHAnsi" w:eastAsiaTheme="minorEastAsia" w:cstheme="minorBidi"/>
      <w:kern w:val="2"/>
      <w:szCs w:val="22"/>
      <w:lang w:val="en-US" w:eastAsia="ko-KR"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513"/>
        <w:tab w:val="right" w:pos="9026"/>
      </w:tabs>
      <w:snapToGrid w:val="0"/>
    </w:pPr>
  </w:style>
  <w:style w:type="paragraph" w:styleId="3">
    <w:name w:val="header"/>
    <w:basedOn w:val="1"/>
    <w:link w:val="13"/>
    <w:unhideWhenUsed/>
    <w:qFormat/>
    <w:uiPriority w:val="99"/>
    <w:pPr>
      <w:tabs>
        <w:tab w:val="center" w:pos="4513"/>
        <w:tab w:val="right" w:pos="9026"/>
      </w:tabs>
      <w:snapToGrid w:val="0"/>
    </w:p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22"/>
    <w:rPr>
      <w:b/>
      <w:bCs/>
    </w:rPr>
  </w:style>
  <w:style w:type="paragraph" w:customStyle="1" w:styleId="8">
    <w:name w:val="列表段落1"/>
    <w:basedOn w:val="1"/>
    <w:qFormat/>
    <w:uiPriority w:val="34"/>
    <w:pPr>
      <w:ind w:left="800" w:leftChars="400"/>
    </w:pPr>
  </w:style>
  <w:style w:type="paragraph" w:customStyle="1" w:styleId="9">
    <w:name w:val="xl72"/>
    <w:basedOn w:val="1"/>
    <w:qFormat/>
    <w:uiPriority w:val="0"/>
    <w:pPr>
      <w:wordWrap/>
      <w:spacing w:after="0" w:line="240" w:lineRule="auto"/>
      <w:jc w:val="center"/>
      <w:textAlignment w:val="center"/>
    </w:pPr>
    <w:rPr>
      <w:rFonts w:ascii="等线" w:hAnsi="Gulim" w:eastAsia="Gulim" w:cs="Gulim"/>
      <w:color w:val="000000"/>
      <w:kern w:val="0"/>
      <w:sz w:val="22"/>
    </w:rPr>
  </w:style>
  <w:style w:type="paragraph" w:customStyle="1" w:styleId="10">
    <w:name w:val="xl71"/>
    <w:basedOn w:val="1"/>
    <w:qFormat/>
    <w:uiPriority w:val="0"/>
    <w:pPr>
      <w:wordWrap/>
      <w:spacing w:after="0" w:line="240" w:lineRule="auto"/>
      <w:jc w:val="left"/>
      <w:textAlignment w:val="center"/>
    </w:pPr>
    <w:rPr>
      <w:rFonts w:ascii="等线" w:hAnsi="Gulim" w:eastAsia="Gulim" w:cs="Gulim"/>
      <w:color w:val="000000"/>
      <w:kern w:val="0"/>
      <w:sz w:val="22"/>
    </w:rPr>
  </w:style>
  <w:style w:type="paragraph" w:customStyle="1" w:styleId="11">
    <w:name w:val="xl70"/>
    <w:basedOn w:val="1"/>
    <w:qFormat/>
    <w:uiPriority w:val="0"/>
    <w:pPr>
      <w:wordWrap/>
      <w:spacing w:after="0" w:line="240" w:lineRule="auto"/>
      <w:textAlignment w:val="center"/>
    </w:pPr>
    <w:rPr>
      <w:rFonts w:ascii="等线" w:hAnsi="Gulim" w:eastAsia="Gulim" w:cs="Gulim"/>
      <w:color w:val="000000"/>
      <w:kern w:val="0"/>
      <w:sz w:val="22"/>
    </w:rPr>
  </w:style>
  <w:style w:type="paragraph" w:styleId="12">
    <w:name w:val="List Paragraph"/>
    <w:basedOn w:val="1"/>
    <w:qFormat/>
    <w:uiPriority w:val="99"/>
    <w:pPr>
      <w:ind w:firstLine="420" w:firstLineChars="200"/>
    </w:pPr>
  </w:style>
  <w:style w:type="character" w:customStyle="1" w:styleId="13">
    <w:name w:val="页眉 Char"/>
    <w:basedOn w:val="6"/>
    <w:link w:val="3"/>
    <w:qFormat/>
    <w:uiPriority w:val="99"/>
    <w:rPr>
      <w:rFonts w:asciiTheme="minorHAnsi" w:hAnsiTheme="minorHAnsi" w:eastAsiaTheme="minorEastAsia" w:cstheme="minorBidi"/>
      <w:kern w:val="2"/>
      <w:szCs w:val="22"/>
    </w:rPr>
  </w:style>
  <w:style w:type="character" w:customStyle="1" w:styleId="14">
    <w:name w:val="页脚 Char"/>
    <w:basedOn w:val="6"/>
    <w:link w:val="2"/>
    <w:qFormat/>
    <w:uiPriority w:val="99"/>
    <w:rPr>
      <w:rFonts w:asciiTheme="minorHAnsi" w:hAnsiTheme="minorHAnsi" w:eastAsiaTheme="minorEastAsia" w:cstheme="minorBidi"/>
      <w:kern w:val="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2348</Words>
  <Characters>2458</Characters>
  <Lines>20</Lines>
  <Paragraphs>5</Paragraphs>
  <TotalTime>348</TotalTime>
  <ScaleCrop>false</ScaleCrop>
  <LinksUpToDate>false</LinksUpToDate>
  <CharactersWithSpaces>2646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2022-05-17T01:05:00Z</dcterms:created>
  <dc:creator>고 현승</dc:creator>
  <cp:lastModifiedBy>13871563625</cp:lastModifiedBy>
  <cp:lastPrinted>2022-07-14T09:21:00Z</cp:lastPrinted>
  <dcterms:modified xsi:type="dcterms:W3CDTF">2022-07-15T07:53:51Z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867F1904286045D0837E7A79FBCB368E</vt:lpwstr>
  </property>
  <property fmtid="{D5CDD505-2E9C-101B-9397-08002B2CF9AE}" pid="3" name="KSOProductBuildVer">
    <vt:lpwstr>2052-11.1.0.11875</vt:lpwstr>
  </property>
</Properties>
</file>