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81" w:rsidRPr="001260BD" w:rsidRDefault="00C325C8" w:rsidP="001260BD">
      <w:pPr>
        <w:rPr>
          <w:rFonts w:ascii="方正黑体_GBK" w:eastAsia="方正黑体_GBK" w:hAnsi="黑体"/>
          <w:sz w:val="32"/>
          <w:szCs w:val="32"/>
        </w:rPr>
      </w:pPr>
      <w:r w:rsidRPr="001260BD">
        <w:rPr>
          <w:rFonts w:ascii="方正黑体_GBK" w:eastAsia="方正黑体_GBK" w:hAnsi="黑体" w:hint="eastAsia"/>
          <w:sz w:val="32"/>
          <w:szCs w:val="32"/>
        </w:rPr>
        <w:t>附件3</w:t>
      </w:r>
    </w:p>
    <w:p w:rsidR="001B1481" w:rsidRPr="001260BD" w:rsidRDefault="00C325C8" w:rsidP="001260BD">
      <w:pPr>
        <w:spacing w:line="0" w:lineRule="atLeast"/>
        <w:jc w:val="center"/>
        <w:rPr>
          <w:rFonts w:ascii="方正小标宋_GBK" w:eastAsia="方正小标宋_GBK" w:hAnsi="Times New Roman"/>
          <w:sz w:val="44"/>
          <w:szCs w:val="44"/>
        </w:rPr>
      </w:pPr>
      <w:r w:rsidRPr="001260BD">
        <w:rPr>
          <w:rFonts w:ascii="方正小标宋_GBK" w:eastAsia="方正小标宋_GBK" w:hAnsi="Times New Roman" w:hint="eastAsia"/>
          <w:sz w:val="44"/>
          <w:szCs w:val="44"/>
        </w:rPr>
        <w:t>外方对接项目</w:t>
      </w:r>
      <w:bookmarkStart w:id="0" w:name="_GoBack"/>
      <w:bookmarkEnd w:id="0"/>
      <w:r w:rsidRPr="001260BD">
        <w:rPr>
          <w:rFonts w:ascii="方正小标宋_GBK" w:eastAsia="方正小标宋_GBK" w:hAnsi="Times New Roman" w:hint="eastAsia"/>
          <w:sz w:val="44"/>
          <w:szCs w:val="44"/>
        </w:rPr>
        <w:t>简介</w:t>
      </w:r>
      <w:r w:rsidR="00826C51" w:rsidRPr="001260BD">
        <w:rPr>
          <w:rFonts w:ascii="方正小标宋_GBK" w:eastAsia="方正小标宋_GBK" w:hAnsi="Times New Roman" w:hint="eastAsia"/>
          <w:sz w:val="44"/>
          <w:szCs w:val="44"/>
        </w:rPr>
        <w:t>（第一批）</w:t>
      </w:r>
    </w:p>
    <w:p w:rsidR="001B1481" w:rsidRDefault="001B1481">
      <w:pPr>
        <w:tabs>
          <w:tab w:val="left" w:pos="216"/>
        </w:tabs>
        <w:spacing w:line="540" w:lineRule="exact"/>
        <w:jc w:val="center"/>
        <w:rPr>
          <w:rFonts w:ascii="方正小标宋_GBK" w:eastAsia="方正小标宋_GBK" w:hAnsi="方正小标宋简体" w:cs="方正小标宋简体"/>
          <w:color w:val="000000"/>
          <w:sz w:val="44"/>
          <w:szCs w:val="44"/>
        </w:rPr>
      </w:pPr>
    </w:p>
    <w:tbl>
      <w:tblPr>
        <w:tblW w:w="10348" w:type="dxa"/>
        <w:jc w:val="center"/>
        <w:tblCellMar>
          <w:left w:w="0" w:type="dxa"/>
          <w:right w:w="0" w:type="dxa"/>
        </w:tblCellMar>
        <w:tblLook w:val="04A0" w:firstRow="1" w:lastRow="0" w:firstColumn="1" w:lastColumn="0" w:noHBand="0" w:noVBand="1"/>
      </w:tblPr>
      <w:tblGrid>
        <w:gridCol w:w="726"/>
        <w:gridCol w:w="1740"/>
        <w:gridCol w:w="5579"/>
        <w:gridCol w:w="1013"/>
        <w:gridCol w:w="1290"/>
      </w:tblGrid>
      <w:tr w:rsidR="001B1481">
        <w:trPr>
          <w:trHeight w:val="601"/>
          <w:tblHeader/>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序号</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公司名称</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公司/项目简介</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国别</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合作需求</w:t>
            </w:r>
          </w:p>
        </w:tc>
      </w:tr>
      <w:tr w:rsidR="001B1481">
        <w:trPr>
          <w:trHeight w:val="1423"/>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IUT/DP公司</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全面的废物管理和废物转化能源技术</w:t>
            </w:r>
            <w:r>
              <w:rPr>
                <w:rStyle w:val="font21"/>
                <w:rFonts w:hint="default"/>
              </w:rPr>
              <w:br/>
              <w:t>为垃圾填埋场开采、除气或废物处理量身定制的解决方案。全面的技术、项目开发和执行服务，可将对环境负责的各种类型的废物转化为生产资源。包括获得专利燃烧技术，用于废物转化为能源、材料回收设施、垃圾衍生燃料厂或有机浆的厌氧消化等。</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奥地利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技术合作</w:t>
            </w:r>
          </w:p>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项目投资</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维也纳技术大学TU Wien</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将生物和工业残留物以及废物高效转化为高度纯化的合成气体和绿色燃料</w:t>
            </w:r>
            <w:r>
              <w:rPr>
                <w:rStyle w:val="font21"/>
                <w:rFonts w:hint="default"/>
              </w:rPr>
              <w:br/>
              <w:t>高效双流化床气化技术能够从树皮、森林或农业残留物等各种生物残留物中生产高度纯化的合成气体。 除了发电和供热外，合成气体可以灵活生产绿色燃料：从氢气和合成天然气到绿色形式的柴油、煤油和汽油。</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奥地利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寻找潜在客户和经销商</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Rechenraum</w:t>
            </w:r>
            <w:proofErr w:type="spellEnd"/>
            <w:r>
              <w:rPr>
                <w:rFonts w:ascii="仿宋" w:eastAsia="仿宋" w:hAnsi="仿宋" w:cs="仿宋" w:hint="eastAsia"/>
                <w:color w:val="000000"/>
                <w:kern w:val="0"/>
                <w:sz w:val="24"/>
              </w:rPr>
              <w:t>公司</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三维几何处理、数据分析和建模的智能软件解决方案</w:t>
            </w:r>
            <w:r>
              <w:rPr>
                <w:rStyle w:val="font21"/>
                <w:rFonts w:hint="default"/>
              </w:rPr>
              <w:br/>
              <w:t>可靠的算法和软件解决方案的全面组合。通过将数学知识与计算机科学交织在一起，为三维（3D）几何处理、3D数据分析和建模创造了独特而智能的软件解决方案，这些高效而稳健的解决方案可应用于牙科技术、工业应用或3D传感器技术等领域。</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奥地利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寻求经销   伙伴合作</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Fonatsch</w:t>
            </w:r>
            <w:proofErr w:type="spellEnd"/>
            <w:r>
              <w:rPr>
                <w:rFonts w:ascii="仿宋" w:eastAsia="仿宋" w:hAnsi="仿宋" w:cs="仿宋" w:hint="eastAsia"/>
                <w:color w:val="000000"/>
                <w:kern w:val="0"/>
                <w:sz w:val="24"/>
              </w:rPr>
              <w:t>公司</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智慧街道的多功能灯杆和多功能结构</w:t>
            </w:r>
            <w:r>
              <w:rPr>
                <w:rStyle w:val="font21"/>
                <w:rFonts w:hint="default"/>
              </w:rPr>
              <w:br/>
              <w:t>该技术为市政当局、工厂运营商、智慧城市、政府部门和运输公司提供了智慧街道解决方案。得益于其多功能结构，多功能智能灯杆可以配备智能功能，包括照明、安全、交通管理、信息、充电站和附加功能。</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奥地利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开拓市场</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M.A.L. Environmental Technologies</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减少工业氮氧化物排放的空气污染控制系统</w:t>
            </w:r>
            <w:r>
              <w:rPr>
                <w:rStyle w:val="font21"/>
                <w:rFonts w:hint="default"/>
              </w:rPr>
              <w:br/>
              <w:t>减少工业排放产生清洁空气。提供了一种空气污染控制系统，可减少工业氮氧化物（</w:t>
            </w:r>
            <w:proofErr w:type="spellStart"/>
            <w:r>
              <w:rPr>
                <w:rStyle w:val="font21"/>
                <w:rFonts w:hint="default"/>
              </w:rPr>
              <w:t>NOx</w:t>
            </w:r>
            <w:proofErr w:type="spellEnd"/>
            <w:r>
              <w:rPr>
                <w:rStyle w:val="font21"/>
                <w:rFonts w:hint="default"/>
              </w:rPr>
              <w:t>）排放，并可应用于所有工业基础设施，例如电厂、钢铁厂、生物质锅炉、CFB–BFB锅炉、石灰和水泥行业，包括废物转化为能源的设施，燃气轮机（WHRB），玻璃行业，炼油厂等。</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奥地利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合作研究</w:t>
            </w:r>
          </w:p>
        </w:tc>
      </w:tr>
      <w:tr w:rsidR="001B1481">
        <w:trPr>
          <w:trHeight w:val="437"/>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A.M.I公司</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用于治疗痔疮，肛瘘和粪便失禁的大肠内科产品</w:t>
            </w:r>
            <w:r>
              <w:rPr>
                <w:rStyle w:val="font21"/>
                <w:rFonts w:hint="default"/>
              </w:rPr>
              <w:br/>
              <w:t>用于治疗直肠疾病的医疗设备。开发的结肠外科解决方案是</w:t>
            </w:r>
            <w:proofErr w:type="gramStart"/>
            <w:r>
              <w:rPr>
                <w:rStyle w:val="font21"/>
                <w:rFonts w:hint="default"/>
              </w:rPr>
              <w:t>微创且高效</w:t>
            </w:r>
            <w:proofErr w:type="gramEnd"/>
            <w:r>
              <w:rPr>
                <w:rStyle w:val="font21"/>
                <w:rFonts w:hint="default"/>
              </w:rPr>
              <w:t>的医疗设备，可用于治疗结肠、直肠和肛门疾病。其目的是通过开发用于外科手术的创新产品和治疗方法来提高患者护理质量。所有产品均按照最高质量标准制造。</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奥地利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寻找商业   合作伙伴</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SBA Research</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组合安全性测试，用于自动化软件测试</w:t>
            </w:r>
            <w:r>
              <w:rPr>
                <w:rStyle w:val="font21"/>
                <w:rFonts w:hint="default"/>
              </w:rPr>
              <w:br/>
              <w:t>减少了软件返工，并提高了信息安全和后处理方面各个应用领域中研究人员和从业人员的能力。</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奥地利</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开展合作   技术推广</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WELCON Systems</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机器人控制系统</w:t>
            </w:r>
            <w:r>
              <w:rPr>
                <w:rStyle w:val="font21"/>
                <w:rFonts w:hint="default"/>
              </w:rPr>
              <w:br/>
            </w:r>
            <w:proofErr w:type="spellStart"/>
            <w:r>
              <w:rPr>
                <w:rStyle w:val="font21"/>
                <w:rFonts w:hint="default"/>
              </w:rPr>
              <w:t>Welcon</w:t>
            </w:r>
            <w:proofErr w:type="spellEnd"/>
            <w:r>
              <w:rPr>
                <w:rStyle w:val="font21"/>
                <w:rFonts w:hint="default"/>
              </w:rPr>
              <w:t xml:space="preserve"> Systems伺服驱动器适用所需企业的必要的核心技术并与竞争产品的对等性能相比保持30%以上的竞争力。通过外包</w:t>
            </w:r>
            <w:proofErr w:type="spellStart"/>
            <w:r>
              <w:rPr>
                <w:rStyle w:val="font21"/>
                <w:rFonts w:hint="default"/>
              </w:rPr>
              <w:t>Welcon</w:t>
            </w:r>
            <w:proofErr w:type="spellEnd"/>
            <w:r>
              <w:rPr>
                <w:rStyle w:val="font21"/>
                <w:rFonts w:hint="default"/>
              </w:rPr>
              <w:t xml:space="preserve"> Systems空心伺服驱动器，适用于协作机器人时，所需企业可以节省人力、时间和制造成本。</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OEM/ODM    招商引资   产品销售</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镜城产业</w:t>
            </w:r>
            <w:proofErr w:type="gramEnd"/>
            <w:r>
              <w:rPr>
                <w:rFonts w:ascii="仿宋" w:eastAsia="仿宋" w:hAnsi="仿宋" w:cs="仿宋" w:hint="eastAsia"/>
                <w:color w:val="000000"/>
                <w:kern w:val="0"/>
                <w:sz w:val="24"/>
              </w:rPr>
              <w:t>（KYOUNGSUNG）</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金属研磨剂</w:t>
            </w:r>
            <w:r>
              <w:rPr>
                <w:rStyle w:val="font21"/>
                <w:rFonts w:hint="default"/>
              </w:rPr>
              <w:br/>
              <w:t>与其它产品相比，</w:t>
            </w:r>
            <w:proofErr w:type="gramStart"/>
            <w:r>
              <w:rPr>
                <w:rStyle w:val="font21"/>
                <w:rFonts w:hint="default"/>
              </w:rPr>
              <w:t>镜城产业</w:t>
            </w:r>
            <w:proofErr w:type="gramEnd"/>
            <w:r>
              <w:rPr>
                <w:rStyle w:val="font21"/>
                <w:rFonts w:hint="default"/>
              </w:rPr>
              <w:t>的产品磨损率、破碎率、粉尘发生量小，性能及篮板性高，可缩短加工时间，减少时间和人工基础设施的消耗。</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技术转移   产品销售   共同开发</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HYLIUM</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液态氢存储罐和移动加氢站</w:t>
            </w:r>
            <w:r>
              <w:rPr>
                <w:rStyle w:val="font21"/>
                <w:rFonts w:hint="default"/>
              </w:rPr>
              <w:br/>
              <w:t>液化氢气技术非常独特，使用于及少数的先进国家。 HYLIUM 是韩国国内最初开发低温氢气的公司，承接了来自于氢能汽车(韩国)、氢能UAM(美国、韩国)、氢能无人机(韩国、法国)、氢能船舶(英国、韩国)等开发公司的委托项目，将致力于受托开发液氢燃料箱试制品及液氢充电系统试制品，且目前在开发试验中。</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技术转移   招商引资   共同开发</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BRIQUE</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集成数据分析平台</w:t>
            </w:r>
            <w:r>
              <w:rPr>
                <w:rStyle w:val="font21"/>
                <w:rFonts w:hint="default"/>
              </w:rPr>
              <w:br/>
              <w:t>BRIQUE提供集成数据分析平台，宗旨是为客户提供简单方便的数据分析环境。数据分析包括数据收集、数据预处理、建模、可视化、系统使用等5个流程。BRIQUE可以通过基于Web的界面，能编写针对所需目的工作流，确认算法的在线验证及分析结果。</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技术转移   产品销售   授权经营</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TEBios</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人工角膜</w:t>
            </w:r>
            <w:r>
              <w:rPr>
                <w:rStyle w:val="font21"/>
                <w:rFonts w:hint="default"/>
              </w:rPr>
              <w:br/>
              <w:t>以活体适合</w:t>
            </w:r>
            <w:proofErr w:type="gramStart"/>
            <w:r>
              <w:rPr>
                <w:rStyle w:val="font21"/>
                <w:rFonts w:hint="default"/>
              </w:rPr>
              <w:t>性优秀</w:t>
            </w:r>
            <w:proofErr w:type="gramEnd"/>
            <w:r>
              <w:rPr>
                <w:rStyle w:val="font21"/>
                <w:rFonts w:hint="default"/>
              </w:rPr>
              <w:t>聚合物为基础的世界首次人工角膜体现了优秀的性能和活体合成，预计2021年底进入临床。</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技术转移   招商引资   授权经营</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三星医疗橡胶</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医疗用的橡胶</w:t>
            </w:r>
            <w:r>
              <w:rPr>
                <w:rStyle w:val="font21"/>
                <w:rFonts w:hint="default"/>
              </w:rPr>
              <w:br/>
              <w:t>注射器和静脉注射的橡胶塞，冻结</w:t>
            </w:r>
            <w:proofErr w:type="gramStart"/>
            <w:r>
              <w:rPr>
                <w:rStyle w:val="font21"/>
                <w:rFonts w:hint="default"/>
              </w:rPr>
              <w:t>干燥瓶</w:t>
            </w:r>
            <w:proofErr w:type="gramEnd"/>
            <w:r>
              <w:rPr>
                <w:rStyle w:val="font21"/>
                <w:rFonts w:hint="default"/>
              </w:rPr>
              <w:t>用橡胶塞，涂层的橡胶塞，清洗后可杀菌的包装，筋脉注射用橡胶盘，橡胶连接部，</w:t>
            </w:r>
            <w:proofErr w:type="gramStart"/>
            <w:r>
              <w:rPr>
                <w:rStyle w:val="font21"/>
                <w:rFonts w:hint="default"/>
              </w:rPr>
              <w:t>采血管</w:t>
            </w:r>
            <w:proofErr w:type="gramEnd"/>
            <w:r>
              <w:rPr>
                <w:rStyle w:val="font21"/>
                <w:rFonts w:hint="default"/>
              </w:rPr>
              <w:t>橡胶塞，无尘袋包装，</w:t>
            </w:r>
            <w:proofErr w:type="gramStart"/>
            <w:r>
              <w:rPr>
                <w:rStyle w:val="font21"/>
                <w:rFonts w:hint="default"/>
              </w:rPr>
              <w:t>预充型注射器</w:t>
            </w:r>
            <w:proofErr w:type="gramEnd"/>
            <w:r>
              <w:rPr>
                <w:rStyle w:val="font21"/>
                <w:rFonts w:hint="default"/>
              </w:rPr>
              <w:t>及一次性注射器活塞。</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产品销售</w:t>
            </w:r>
          </w:p>
        </w:tc>
      </w:tr>
      <w:tr w:rsidR="001B1481">
        <w:trPr>
          <w:trHeight w:val="84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Kinesciences</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免疫疾病新药</w:t>
            </w:r>
            <w:r>
              <w:rPr>
                <w:rStyle w:val="font21"/>
                <w:rFonts w:hint="default"/>
              </w:rPr>
              <w:br/>
            </w:r>
            <w:proofErr w:type="spellStart"/>
            <w:r>
              <w:rPr>
                <w:rStyle w:val="font21"/>
                <w:rFonts w:hint="default"/>
              </w:rPr>
              <w:t>Kinesciences</w:t>
            </w:r>
            <w:proofErr w:type="spellEnd"/>
            <w:r>
              <w:rPr>
                <w:rStyle w:val="font21"/>
                <w:rFonts w:hint="default"/>
              </w:rPr>
              <w:t>研发免疫疾病的新药，代表性的炎症性疾病有关节炎，关节炎不仅是疼痛且因为步行障碍，对日常生活造成很大的障碍。市面上的消炎止痛剂、免疫抑制剂等关节炎的药物，虽然可以减少疼痛和浮肿，延缓疾病的发展，但有引起感染或胃肠障碍等副作用，并且由于药物耐性，治疗效果也会下降。</w:t>
            </w:r>
            <w:proofErr w:type="spellStart"/>
            <w:r>
              <w:rPr>
                <w:rStyle w:val="font21"/>
                <w:rFonts w:hint="default"/>
              </w:rPr>
              <w:lastRenderedPageBreak/>
              <w:t>Kinesciences</w:t>
            </w:r>
            <w:proofErr w:type="spellEnd"/>
            <w:r>
              <w:rPr>
                <w:rStyle w:val="font21"/>
                <w:rFonts w:hint="default"/>
              </w:rPr>
              <w:t>致力与研发减少现有抗炎剂的副作用，克服对现有药品耐性的新药。</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技术转移   授权经营 </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Goldrabbit</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proofErr w:type="spellStart"/>
            <w:r>
              <w:rPr>
                <w:rFonts w:ascii="仿宋" w:eastAsia="仿宋" w:hAnsi="仿宋" w:cs="仿宋" w:hint="eastAsia"/>
                <w:b/>
                <w:color w:val="000000"/>
                <w:kern w:val="0"/>
                <w:sz w:val="24"/>
              </w:rPr>
              <w:t>Maunzi</w:t>
            </w:r>
            <w:proofErr w:type="spellEnd"/>
            <w:r>
              <w:rPr>
                <w:rFonts w:ascii="仿宋" w:eastAsia="仿宋" w:hAnsi="仿宋" w:cs="仿宋" w:hint="eastAsia"/>
                <w:b/>
                <w:color w:val="000000"/>
                <w:kern w:val="0"/>
                <w:sz w:val="24"/>
              </w:rPr>
              <w:t>-模块组装型智能机器人套装</w:t>
            </w:r>
            <w:r>
              <w:rPr>
                <w:rStyle w:val="font21"/>
                <w:rFonts w:hint="default"/>
              </w:rPr>
              <w:br/>
            </w:r>
            <w:proofErr w:type="spellStart"/>
            <w:r>
              <w:rPr>
                <w:rStyle w:val="font21"/>
                <w:rFonts w:hint="default"/>
              </w:rPr>
              <w:t>Goldrabbit</w:t>
            </w:r>
            <w:proofErr w:type="spellEnd"/>
            <w:r>
              <w:rPr>
                <w:rStyle w:val="font21"/>
                <w:rFonts w:hint="default"/>
              </w:rPr>
              <w:t xml:space="preserve"> 提供的技术和产品被用作儿童使用的编码机器人、创意机器人、AI机器人配套元件，还提供了与该机器人兼容的多种软件。提供的</w:t>
            </w:r>
            <w:proofErr w:type="spellStart"/>
            <w:r>
              <w:rPr>
                <w:rStyle w:val="font21"/>
                <w:rFonts w:hint="default"/>
              </w:rPr>
              <w:t>Maunzi</w:t>
            </w:r>
            <w:proofErr w:type="spellEnd"/>
            <w:r>
              <w:rPr>
                <w:rStyle w:val="font21"/>
                <w:rFonts w:hint="default"/>
              </w:rPr>
              <w:t>机器人配套元件弥补了现有使用性有限的编码机器人的缺点，提供了广泛的应用性。使用者可以制造能表达自己想要的所有设计和行动的机器人。</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招商引资   产品销售   共同开发</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INOACT</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proofErr w:type="gramStart"/>
            <w:r>
              <w:rPr>
                <w:rFonts w:ascii="仿宋" w:eastAsia="仿宋" w:hAnsi="仿宋" w:cs="仿宋" w:hint="eastAsia"/>
                <w:b/>
                <w:color w:val="000000"/>
                <w:kern w:val="0"/>
                <w:sz w:val="24"/>
              </w:rPr>
              <w:t>清凉焊帽</w:t>
            </w:r>
            <w:proofErr w:type="gramEnd"/>
            <w:r>
              <w:rPr>
                <w:rStyle w:val="font21"/>
                <w:rFonts w:hint="default"/>
              </w:rPr>
              <w:br/>
              <w:t>以空气循环</w:t>
            </w:r>
            <w:proofErr w:type="gramStart"/>
            <w:r>
              <w:rPr>
                <w:rStyle w:val="font21"/>
                <w:rFonts w:hint="default"/>
              </w:rPr>
              <w:t>焊帽生产</w:t>
            </w:r>
            <w:proofErr w:type="gramEnd"/>
            <w:r>
              <w:rPr>
                <w:rStyle w:val="font21"/>
                <w:rFonts w:hint="default"/>
              </w:rPr>
              <w:t>技术为基础，通过开发能够改善工人的作业环境，预防工业灾害，提高劳动生产效率的革新</w:t>
            </w:r>
            <w:proofErr w:type="gramStart"/>
            <w:r>
              <w:rPr>
                <w:rStyle w:val="font21"/>
                <w:rFonts w:hint="default"/>
              </w:rPr>
              <w:t>型个人</w:t>
            </w:r>
            <w:proofErr w:type="gramEnd"/>
            <w:r>
              <w:rPr>
                <w:rStyle w:val="font21"/>
                <w:rFonts w:hint="default"/>
              </w:rPr>
              <w:t>护具，成为安全护具工业领域的隐形冠军。</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FF0000"/>
                <w:sz w:val="24"/>
              </w:rPr>
            </w:pPr>
            <w:r>
              <w:rPr>
                <w:rFonts w:ascii="仿宋" w:eastAsia="仿宋" w:hAnsi="仿宋" w:cs="仿宋" w:hint="eastAsia"/>
                <w:color w:val="000000" w:themeColor="text1"/>
                <w:kern w:val="0"/>
                <w:sz w:val="24"/>
              </w:rPr>
              <w:t>OEM/ODM    技术转移       招商引资   产品销售</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Cellion</w:t>
            </w:r>
            <w:proofErr w:type="spellEnd"/>
            <w:r>
              <w:rPr>
                <w:rFonts w:ascii="仿宋" w:eastAsia="仿宋" w:hAnsi="仿宋" w:cs="仿宋" w:hint="eastAsia"/>
                <w:color w:val="000000"/>
                <w:kern w:val="0"/>
                <w:sz w:val="24"/>
              </w:rPr>
              <w:t xml:space="preserve"> Biomed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纤维化疾病治疗剂</w:t>
            </w:r>
            <w:r>
              <w:rPr>
                <w:rStyle w:val="font21"/>
                <w:rFonts w:hint="default"/>
              </w:rPr>
              <w:br/>
            </w:r>
            <w:proofErr w:type="spellStart"/>
            <w:r>
              <w:rPr>
                <w:rStyle w:val="font21"/>
                <w:rFonts w:hint="default"/>
              </w:rPr>
              <w:t>Cellion</w:t>
            </w:r>
            <w:proofErr w:type="spellEnd"/>
            <w:r>
              <w:rPr>
                <w:rStyle w:val="font21"/>
                <w:rFonts w:hint="default"/>
              </w:rPr>
              <w:t xml:space="preserve"> Biomed 致力于研发纤维化疾病治疗剂为主要目标，正在研发肝纤维化、肺纤维化疾病和肥厚疤痕抑制剂。</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韩国</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技术转移   招商引资   共同开发</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NANO DIMENSION</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3D打印</w:t>
            </w:r>
            <w:r>
              <w:rPr>
                <w:rStyle w:val="font21"/>
                <w:rFonts w:hint="default"/>
              </w:rPr>
              <w:br/>
              <w:t>为电子开发者提供完整、有效的解决方案，以优化复杂、非平面和立体电子产品的</w:t>
            </w:r>
            <w:proofErr w:type="gramStart"/>
            <w:r>
              <w:rPr>
                <w:rStyle w:val="font21"/>
                <w:rFonts w:hint="default"/>
              </w:rPr>
              <w:t>多材料</w:t>
            </w:r>
            <w:proofErr w:type="gramEnd"/>
            <w:r>
              <w:rPr>
                <w:rStyle w:val="font21"/>
                <w:rFonts w:hint="default"/>
              </w:rPr>
              <w:t>设计，利用专有的消耗性导电和</w:t>
            </w:r>
            <w:proofErr w:type="gramStart"/>
            <w:r>
              <w:rPr>
                <w:rStyle w:val="font21"/>
                <w:rFonts w:hint="default"/>
              </w:rPr>
              <w:t>介电</w:t>
            </w:r>
            <w:proofErr w:type="gramEnd"/>
            <w:r>
              <w:rPr>
                <w:rStyle w:val="font21"/>
                <w:rFonts w:hint="default"/>
              </w:rPr>
              <w:t>材料，实现一体打印的电容器、天线、线圈、变压器和机电组件。</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   技术代理</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GAUZY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智能玻璃</w:t>
            </w:r>
            <w:r>
              <w:rPr>
                <w:rStyle w:val="font21"/>
                <w:rFonts w:hint="default"/>
              </w:rPr>
              <w:br/>
              <w:t>拥有液晶调光技术和悬浮粒子装置技术实现玻璃透明与不透明的瞬间转换、保护隐私、遮阳和隔热、投影等。</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   融资</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XJET</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3D打印</w:t>
            </w:r>
            <w:r>
              <w:rPr>
                <w:rStyle w:val="font21"/>
                <w:rFonts w:hint="default"/>
              </w:rPr>
              <w:br/>
              <w:t>以专利NPJ</w:t>
            </w:r>
            <w:r>
              <w:rPr>
                <w:rStyle w:val="font41"/>
                <w:rFonts w:hint="default"/>
              </w:rPr>
              <w:t>™</w:t>
            </w:r>
            <w:r>
              <w:rPr>
                <w:rStyle w:val="font21"/>
                <w:rFonts w:hint="default"/>
              </w:rPr>
              <w:t>技术为核心，集研发、设备、原材料、代加工、临床转化和专利孵化为一体</w:t>
            </w:r>
            <w:proofErr w:type="gramStart"/>
            <w:r>
              <w:rPr>
                <w:rStyle w:val="font21"/>
                <w:rFonts w:hint="default"/>
              </w:rPr>
              <w:t>的增材制造</w:t>
            </w:r>
            <w:proofErr w:type="gramEnd"/>
            <w:r>
              <w:rPr>
                <w:rStyle w:val="font21"/>
                <w:rFonts w:hint="default"/>
              </w:rPr>
              <w:t>解决方案提供商。</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   技术代理</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MICRO POINT PRO</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电子产品</w:t>
            </w:r>
            <w:r>
              <w:rPr>
                <w:rStyle w:val="font21"/>
                <w:rFonts w:hint="default"/>
              </w:rPr>
              <w:br/>
              <w:t>为半导体、微电子、医疗、航天提供微组装工具定制及引线键合设备。</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MICROASSAMBLY TECHNOLGY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proofErr w:type="gramStart"/>
            <w:r>
              <w:rPr>
                <w:rFonts w:ascii="仿宋" w:eastAsia="仿宋" w:hAnsi="仿宋" w:cs="仿宋" w:hint="eastAsia"/>
                <w:b/>
                <w:color w:val="000000"/>
                <w:kern w:val="0"/>
                <w:sz w:val="24"/>
              </w:rPr>
              <w:t>增材制造</w:t>
            </w:r>
            <w:proofErr w:type="gramEnd"/>
            <w:r>
              <w:rPr>
                <w:rStyle w:val="font21"/>
                <w:rFonts w:hint="default"/>
              </w:rPr>
              <w:br/>
              <w:t>应用于环氧粘贴工艺、共晶焊接工艺、超声热压焊工艺、倒装焊工艺，适用于芯片封装、多芯片模块、微电子机械装置、3D芯片封装、传感器和CCD敏感器件等领域。</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   技术代理</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23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VAYYAR IMAGING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智能感应</w:t>
            </w:r>
            <w:r>
              <w:rPr>
                <w:rStyle w:val="font21"/>
                <w:rFonts w:hint="default"/>
              </w:rPr>
              <w:br/>
              <w:t>以安全、移动、低成本的4D成像传感器应用于癌症检测、人员跟踪、车辆自动化、安全、辐射水平测试、建筑等领域。</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NEWSIGHT IMAGING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智能感应</w:t>
            </w:r>
            <w:r>
              <w:rPr>
                <w:rStyle w:val="font21"/>
                <w:rFonts w:hint="default"/>
              </w:rPr>
              <w:br/>
              <w:t>用于3D机器视觉和光谱分析的先进CMOS图像传感器芯片。</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DIP TECH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智能玻璃</w:t>
            </w:r>
            <w:r>
              <w:rPr>
                <w:rStyle w:val="font21"/>
                <w:rFonts w:hint="default"/>
              </w:rPr>
              <w:br/>
              <w:t>提供数码玻璃内印刷解决方案，结合陶瓷油墨的耐久性和数码印刷的多功能性和高质量。</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   技术代理</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ELMO MOTION CONTROL LIMITED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proofErr w:type="gramStart"/>
            <w:r>
              <w:rPr>
                <w:rFonts w:ascii="仿宋" w:eastAsia="仿宋" w:hAnsi="仿宋" w:cs="仿宋" w:hint="eastAsia"/>
                <w:b/>
                <w:color w:val="000000"/>
                <w:kern w:val="0"/>
                <w:sz w:val="24"/>
              </w:rPr>
              <w:t>增材制造</w:t>
            </w:r>
            <w:proofErr w:type="gramEnd"/>
            <w:r>
              <w:rPr>
                <w:rStyle w:val="font21"/>
                <w:rFonts w:hint="default"/>
              </w:rPr>
              <w:br/>
              <w:t>提供设计、制造和销售伺服驱动器、网络运动控制器和电机服务，运用于任何工业或恶劣的环境，生产软件工具、电源、电缆套件和易于连接的评估板和散热器。</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K&amp;S</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proofErr w:type="gramStart"/>
            <w:r>
              <w:rPr>
                <w:rFonts w:ascii="仿宋" w:eastAsia="仿宋" w:hAnsi="仿宋" w:cs="仿宋" w:hint="eastAsia"/>
                <w:b/>
                <w:color w:val="000000"/>
                <w:kern w:val="0"/>
                <w:sz w:val="24"/>
              </w:rPr>
              <w:t>增材制造</w:t>
            </w:r>
            <w:proofErr w:type="gramEnd"/>
            <w:r>
              <w:rPr>
                <w:rStyle w:val="font21"/>
                <w:rFonts w:hint="default"/>
              </w:rPr>
              <w:br/>
              <w:t>提供先进的隔振解决方案，这些解决方案与敏感设备制造商相关，例如：半导体、IVF和显微镜。</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STRATASYS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3D打印</w:t>
            </w:r>
            <w:r>
              <w:rPr>
                <w:rStyle w:val="font21"/>
                <w:rFonts w:hint="default"/>
              </w:rPr>
              <w:br/>
              <w:t>具有立体像素级别控制的软件、精确、可重复、可靠的FDM和</w:t>
            </w:r>
            <w:proofErr w:type="spellStart"/>
            <w:r>
              <w:rPr>
                <w:rStyle w:val="font21"/>
                <w:rFonts w:hint="default"/>
              </w:rPr>
              <w:t>PolyJet</w:t>
            </w:r>
            <w:proofErr w:type="spellEnd"/>
            <w:r>
              <w:rPr>
                <w:rStyle w:val="font21"/>
                <w:rFonts w:hint="default"/>
              </w:rPr>
              <w:t xml:space="preserve"> 3D打印机、基于应用的专家服务、按需生产的零件和行业定义的合作伙伴关系构成，确保可以无缝集成到每个客户不断演变的工作流程中。</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合资       融资</w:t>
            </w:r>
          </w:p>
        </w:tc>
      </w:tr>
      <w:tr w:rsidR="001B1481">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BROWZWEAR</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纺织品</w:t>
            </w:r>
            <w:r>
              <w:rPr>
                <w:rStyle w:val="font21"/>
                <w:rFonts w:hint="default"/>
              </w:rPr>
              <w:br/>
              <w:t>专门为时尚设计师、开发者和营销人员提供3D模拟。</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SILENTIUM</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降噪</w:t>
            </w:r>
            <w:r>
              <w:rPr>
                <w:rFonts w:ascii="仿宋" w:eastAsia="仿宋" w:hAnsi="仿宋" w:cs="仿宋" w:hint="eastAsia"/>
                <w:b/>
                <w:color w:val="000000"/>
                <w:kern w:val="0"/>
                <w:sz w:val="24"/>
              </w:rPr>
              <w:br/>
            </w:r>
            <w:r>
              <w:rPr>
                <w:rStyle w:val="font21"/>
                <w:rFonts w:hint="default"/>
              </w:rPr>
              <w:t>具有专利的主动噪声控制技术，旨在控制个人声音空间，消除各种不必要的噪音。</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技术代理   融资</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TOSAF COMPOUNDS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新材料</w:t>
            </w:r>
            <w:r>
              <w:rPr>
                <w:rStyle w:val="font21"/>
                <w:rFonts w:hint="default"/>
              </w:rPr>
              <w:br/>
              <w:t>用于白色家电、花园家具和汽车工业的一系列薄膜包装(如BOPP、XPS、管材、PP片材、PE泡沫、椰丝和纤维)和化合物添加剂。</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GEOSOFT SYSTEMS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IT管理系统</w:t>
            </w:r>
            <w:r>
              <w:rPr>
                <w:rFonts w:ascii="仿宋" w:eastAsia="仿宋" w:hAnsi="仿宋" w:cs="仿宋" w:hint="eastAsia"/>
                <w:b/>
                <w:color w:val="000000"/>
                <w:kern w:val="0"/>
                <w:sz w:val="24"/>
              </w:rPr>
              <w:br/>
            </w:r>
            <w:r>
              <w:rPr>
                <w:rStyle w:val="font21"/>
                <w:rFonts w:hint="default"/>
              </w:rPr>
              <w:t>一种制造管理系统，旨在帮助现代组织加强和管理他们的沟通、客户关系、制造流程、质量、采购和财务。</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M.E.A. TESTING</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检测设备</w:t>
            </w:r>
            <w:r>
              <w:rPr>
                <w:rFonts w:ascii="仿宋" w:eastAsia="仿宋" w:hAnsi="仿宋" w:cs="仿宋" w:hint="eastAsia"/>
                <w:b/>
                <w:color w:val="000000"/>
                <w:kern w:val="0"/>
                <w:sz w:val="24"/>
              </w:rPr>
              <w:br/>
            </w:r>
            <w:r>
              <w:rPr>
                <w:rStyle w:val="font21"/>
                <w:rFonts w:hint="default"/>
              </w:rPr>
              <w:t>用于测试、测量和控制各种类型电机的扭矩、速度和功率。</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Atlantium</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水处理</w:t>
            </w:r>
            <w:r>
              <w:rPr>
                <w:rStyle w:val="font21"/>
                <w:rFonts w:hint="default"/>
              </w:rPr>
              <w:br/>
              <w:t>新一代紫外水处理系统的先驱，提供洁净、绿色、安全和</w:t>
            </w:r>
            <w:proofErr w:type="gramStart"/>
            <w:r>
              <w:rPr>
                <w:rStyle w:val="font21"/>
                <w:rFonts w:hint="default"/>
              </w:rPr>
              <w:t>可</w:t>
            </w:r>
            <w:proofErr w:type="gramEnd"/>
            <w:r>
              <w:rPr>
                <w:rStyle w:val="font21"/>
                <w:rFonts w:hint="default"/>
              </w:rPr>
              <w:t>持续的解决方案。</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技术转让   融资</w:t>
            </w:r>
          </w:p>
        </w:tc>
      </w:tr>
      <w:tr w:rsidR="001B1481">
        <w:trPr>
          <w:trHeight w:val="60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35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CGW</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蜗杆磨砂轮以及相关研磨技术支持服务</w:t>
            </w:r>
            <w:r>
              <w:rPr>
                <w:rStyle w:val="font21"/>
                <w:rFonts w:hint="default"/>
              </w:rPr>
              <w:br/>
              <w:t>CGW的产品严格按照最高的工业标准进行生产，其中包括EN 12413、 EN 13743、ANSI B7.1、ISO 18001、 ISO 14001 和OSA。主要为各主机厂的变速器生产厂家提供蜗杆磨砂轮以及相关研磨技术支持服务，为航空航天发动机、汽轮机、军工以及铁路行业提供高精密加工研磨、切割产品。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TOSAF COMPOUNDS LTD.</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塑料功能母粒</w:t>
            </w:r>
            <w:r>
              <w:rPr>
                <w:rFonts w:ascii="仿宋" w:eastAsia="仿宋" w:hAnsi="仿宋" w:cs="仿宋" w:hint="eastAsia"/>
                <w:b/>
                <w:color w:val="000000"/>
                <w:kern w:val="0"/>
                <w:sz w:val="24"/>
              </w:rPr>
              <w:br/>
            </w:r>
            <w:r>
              <w:rPr>
                <w:rStyle w:val="font21"/>
                <w:rFonts w:hint="default"/>
              </w:rPr>
              <w:t>主要针对塑料的抗老化、阻燃、抗静电、防雾、消光、色母、开口爽滑等功能提供解决方案及改性料产品。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Alango</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听力辅助</w:t>
            </w:r>
            <w:r>
              <w:rPr>
                <w:rStyle w:val="font21"/>
                <w:rFonts w:hint="default"/>
              </w:rPr>
              <w:br/>
              <w:t>实惠的可穿戴音频设备，</w:t>
            </w:r>
            <w:proofErr w:type="gramStart"/>
            <w:r>
              <w:rPr>
                <w:rStyle w:val="font21"/>
                <w:rFonts w:hint="default"/>
              </w:rPr>
              <w:t>将蓝牙耳机</w:t>
            </w:r>
            <w:proofErr w:type="gramEnd"/>
            <w:r>
              <w:rPr>
                <w:rStyle w:val="font21"/>
                <w:rFonts w:hint="default"/>
              </w:rPr>
              <w:t>和TWS耳塞具备的所有功能与个性化的听力增强功能相结合。在与智能手机的应用程序捆绑后，用户将完全掌控自己的听力，包括为特定的听力损失类型自动优化所有声音。</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投资       分销</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Cardiac Sense</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远程患者监护医用手表</w:t>
            </w:r>
            <w:r>
              <w:rPr>
                <w:rStyle w:val="font21"/>
                <w:rFonts w:hint="default"/>
              </w:rPr>
              <w:br/>
              <w:t>能持续检测纤维性颤动并测量大多数重要生命体征的设备。读数直观，无袖带，可连续测量绝对血压、呼吸频率和氧饱和度，所有测量都可通过戴在手腕上的</w:t>
            </w:r>
            <w:proofErr w:type="spellStart"/>
            <w:r>
              <w:rPr>
                <w:rStyle w:val="font21"/>
                <w:rFonts w:hint="default"/>
              </w:rPr>
              <w:t>CardiacSense</w:t>
            </w:r>
            <w:proofErr w:type="spellEnd"/>
            <w:r>
              <w:rPr>
                <w:rStyle w:val="font21"/>
                <w:rFonts w:hint="default"/>
              </w:rPr>
              <w:t>手表来完成。</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Flight Medical</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呼吸机</w:t>
            </w:r>
            <w:r>
              <w:rPr>
                <w:rStyle w:val="font21"/>
                <w:rFonts w:hint="default"/>
              </w:rPr>
              <w:br/>
              <w:t>呼吸机系列是全球最先进、最具自主性的呼吸机之一。一台呼吸机可以满足多数通气需求。可使用在三重症科，二级病房，急诊病房，普通病房及转运交通工具上（急救车，直升机，飞机 -美国联邦航空局认证），也可以使用于家庭及长期（养老院）通气环境使用。</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Insightech</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原发性震颤治疗</w:t>
            </w:r>
            <w:r>
              <w:rPr>
                <w:rFonts w:ascii="仿宋" w:eastAsia="仿宋" w:hAnsi="仿宋" w:cs="仿宋" w:hint="eastAsia"/>
                <w:b/>
                <w:color w:val="000000"/>
                <w:kern w:val="0"/>
                <w:sz w:val="24"/>
              </w:rPr>
              <w:br/>
            </w:r>
            <w:r>
              <w:rPr>
                <w:rStyle w:val="font21"/>
                <w:rFonts w:hint="default"/>
              </w:rPr>
              <w:t>非侵入式，利用 “磁波刀”-超声波治疗原发性震颤。已获得CFDA医疗器械注册。</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Itamar</w:t>
            </w:r>
            <w:proofErr w:type="spellEnd"/>
            <w:r>
              <w:rPr>
                <w:rFonts w:ascii="仿宋" w:eastAsia="仿宋" w:hAnsi="仿宋" w:cs="仿宋" w:hint="eastAsia"/>
                <w:color w:val="000000"/>
                <w:kern w:val="0"/>
                <w:sz w:val="24"/>
              </w:rPr>
              <w:t xml:space="preserve"> Medical</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睡眠呼吸监测</w:t>
            </w:r>
            <w:r>
              <w:rPr>
                <w:rFonts w:ascii="仿宋" w:eastAsia="仿宋" w:hAnsi="仿宋" w:cs="仿宋" w:hint="eastAsia"/>
                <w:b/>
                <w:color w:val="000000"/>
                <w:kern w:val="0"/>
                <w:sz w:val="24"/>
              </w:rPr>
              <w:br/>
            </w:r>
            <w:r>
              <w:rPr>
                <w:rStyle w:val="font21"/>
                <w:rFonts w:hint="default"/>
              </w:rPr>
              <w:t>睡眠呼吸暂停及诊断。</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Temi</w:t>
            </w:r>
            <w:proofErr w:type="spellEnd"/>
            <w:r>
              <w:rPr>
                <w:rFonts w:ascii="仿宋" w:eastAsia="仿宋" w:hAnsi="仿宋" w:cs="仿宋" w:hint="eastAsia"/>
                <w:color w:val="000000"/>
                <w:kern w:val="0"/>
                <w:sz w:val="24"/>
              </w:rPr>
              <w:t xml:space="preserve"> Robot</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人机交流</w:t>
            </w:r>
            <w:r>
              <w:rPr>
                <w:rFonts w:ascii="仿宋" w:eastAsia="仿宋" w:hAnsi="仿宋" w:cs="仿宋" w:hint="eastAsia"/>
                <w:b/>
                <w:color w:val="000000"/>
                <w:kern w:val="0"/>
                <w:sz w:val="24"/>
              </w:rPr>
              <w:br/>
            </w:r>
            <w:r>
              <w:rPr>
                <w:rStyle w:val="font21"/>
                <w:rFonts w:hint="default"/>
              </w:rPr>
              <w:t>可与人对话的机器人，应用于养老院、医院问诊等。</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Teva</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仿制药</w:t>
            </w:r>
            <w:r>
              <w:rPr>
                <w:rFonts w:ascii="仿宋" w:eastAsia="仿宋" w:hAnsi="仿宋" w:cs="仿宋" w:hint="eastAsia"/>
                <w:b/>
                <w:color w:val="000000"/>
                <w:kern w:val="0"/>
                <w:sz w:val="24"/>
              </w:rPr>
              <w:br/>
            </w:r>
            <w:r>
              <w:rPr>
                <w:rStyle w:val="font21"/>
                <w:rFonts w:hint="default"/>
              </w:rPr>
              <w:t>开发及生产可负担的优质非专利药物、创新的专科药物及活性药物成分。</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   药物研发   方式灵活</w:t>
            </w:r>
          </w:p>
        </w:tc>
      </w:tr>
      <w:tr w:rsidR="001B1481">
        <w:trPr>
          <w:trHeight w:val="51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Vitalerter</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生命体征监测</w:t>
            </w:r>
            <w:r>
              <w:rPr>
                <w:rFonts w:ascii="仿宋" w:eastAsia="仿宋" w:hAnsi="仿宋" w:cs="仿宋" w:hint="eastAsia"/>
                <w:b/>
                <w:color w:val="000000"/>
                <w:kern w:val="0"/>
                <w:sz w:val="24"/>
              </w:rPr>
              <w:br/>
            </w:r>
            <w:r>
              <w:rPr>
                <w:rStyle w:val="font21"/>
                <w:rFonts w:hint="default"/>
              </w:rPr>
              <w:t>智能</w:t>
            </w:r>
            <w:proofErr w:type="gramStart"/>
            <w:r>
              <w:rPr>
                <w:rStyle w:val="font21"/>
                <w:rFonts w:hint="default"/>
              </w:rPr>
              <w:t>健康云</w:t>
            </w:r>
            <w:proofErr w:type="gramEnd"/>
            <w:r>
              <w:rPr>
                <w:rStyle w:val="font21"/>
                <w:rFonts w:hint="default"/>
              </w:rPr>
              <w:t>防护系统基于先进生物传感器与人工智能的智能</w:t>
            </w:r>
            <w:proofErr w:type="gramStart"/>
            <w:r>
              <w:rPr>
                <w:rStyle w:val="font21"/>
                <w:rFonts w:hint="default"/>
              </w:rPr>
              <w:t>健康云</w:t>
            </w:r>
            <w:proofErr w:type="gramEnd"/>
            <w:r>
              <w:rPr>
                <w:rStyle w:val="font21"/>
                <w:rFonts w:hint="default"/>
              </w:rPr>
              <w:t>监护方案，可为用户长期护理提供主动持续的健康防护服务，降低用户跌倒，压疮，败血症等风险。</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45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BioXreme</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神经系统康复</w:t>
            </w:r>
            <w:r>
              <w:rPr>
                <w:rFonts w:ascii="仿宋" w:eastAsia="仿宋" w:hAnsi="仿宋" w:cs="仿宋" w:hint="eastAsia"/>
                <w:b/>
                <w:color w:val="000000"/>
                <w:kern w:val="0"/>
                <w:sz w:val="24"/>
              </w:rPr>
              <w:br/>
            </w:r>
            <w:r>
              <w:rPr>
                <w:rStyle w:val="font21"/>
                <w:rFonts w:hint="default"/>
              </w:rPr>
              <w:t>用于协助中风和其他神经损伤患者再次慢慢获得敏捷度。</w:t>
            </w:r>
            <w:proofErr w:type="spellStart"/>
            <w:r>
              <w:rPr>
                <w:rStyle w:val="font21"/>
                <w:rFonts w:hint="default"/>
              </w:rPr>
              <w:t>BioXtreme</w:t>
            </w:r>
            <w:proofErr w:type="spellEnd"/>
            <w:r>
              <w:rPr>
                <w:rStyle w:val="font21"/>
                <w:rFonts w:hint="default"/>
              </w:rPr>
              <w:t>是神经治疗领域一款未来很有前途的产品。采用受专利保护的开创性技术，</w:t>
            </w:r>
            <w:proofErr w:type="spellStart"/>
            <w:r>
              <w:rPr>
                <w:rStyle w:val="font21"/>
                <w:rFonts w:hint="default"/>
              </w:rPr>
              <w:t>BioXtreme</w:t>
            </w:r>
            <w:proofErr w:type="spellEnd"/>
            <w:r>
              <w:rPr>
                <w:rStyle w:val="font21"/>
                <w:rFonts w:hint="default"/>
              </w:rPr>
              <w:t>开发了一款机器人系统，可帮助中风和其他神经损伤患者上肢运动康复。</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InterX</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药物研发平台</w:t>
            </w:r>
            <w:r>
              <w:rPr>
                <w:rFonts w:ascii="仿宋" w:eastAsia="仿宋" w:hAnsi="仿宋" w:cs="仿宋" w:hint="eastAsia"/>
                <w:b/>
                <w:color w:val="000000"/>
                <w:kern w:val="0"/>
                <w:sz w:val="24"/>
              </w:rPr>
              <w:br/>
            </w:r>
            <w:r>
              <w:rPr>
                <w:rStyle w:val="font21"/>
                <w:rFonts w:hint="default"/>
              </w:rPr>
              <w:t>利用分子相互作用进行计算机辅助药物设计：开发出提高分子动力学预测精度(&lt;0.5kcal/</w:t>
            </w:r>
            <w:proofErr w:type="spellStart"/>
            <w:r>
              <w:rPr>
                <w:rStyle w:val="font21"/>
                <w:rFonts w:hint="default"/>
              </w:rPr>
              <w:t>mol</w:t>
            </w:r>
            <w:proofErr w:type="spellEnd"/>
            <w:r>
              <w:rPr>
                <w:rStyle w:val="font21"/>
                <w:rFonts w:hint="default"/>
              </w:rPr>
              <w:t>)的可极化力场；运用量子力学/分子力学和分析动力学预测分子结合；拥有开发大规模虚拟筛选流程的专有技术：&gt;17x109化合物；拥有计算和分析工具自动化流程；理解药物和蛋白质之间的相互作用。</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256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Mapi</w:t>
            </w:r>
            <w:proofErr w:type="spellEnd"/>
            <w:r>
              <w:rPr>
                <w:rFonts w:ascii="仿宋" w:eastAsia="仿宋" w:hAnsi="仿宋" w:cs="仿宋" w:hint="eastAsia"/>
                <w:color w:val="000000"/>
                <w:kern w:val="0"/>
                <w:sz w:val="24"/>
              </w:rPr>
              <w:t xml:space="preserve"> </w:t>
            </w:r>
            <w:proofErr w:type="spellStart"/>
            <w:r>
              <w:rPr>
                <w:rFonts w:ascii="仿宋" w:eastAsia="仿宋" w:hAnsi="仿宋" w:cs="仿宋" w:hint="eastAsia"/>
                <w:color w:val="000000"/>
                <w:kern w:val="0"/>
                <w:sz w:val="24"/>
              </w:rPr>
              <w:t>Pharma</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原料药、仿制药研发</w:t>
            </w:r>
            <w:r>
              <w:rPr>
                <w:rFonts w:ascii="仿宋" w:eastAsia="仿宋" w:hAnsi="仿宋" w:cs="仿宋" w:hint="eastAsia"/>
                <w:b/>
                <w:color w:val="000000"/>
                <w:kern w:val="0"/>
                <w:sz w:val="24"/>
              </w:rPr>
              <w:br/>
            </w:r>
            <w:r>
              <w:rPr>
                <w:rStyle w:val="font21"/>
                <w:rFonts w:hint="default"/>
              </w:rPr>
              <w:t>长效药物的开发：例如治疗RRMS和PPMS的醋酸格</w:t>
            </w:r>
            <w:proofErr w:type="gramStart"/>
            <w:r>
              <w:rPr>
                <w:rStyle w:val="font21"/>
                <w:rFonts w:hint="default"/>
              </w:rPr>
              <w:t>拉替雷</w:t>
            </w:r>
            <w:proofErr w:type="gramEnd"/>
            <w:r>
              <w:rPr>
                <w:rStyle w:val="font21"/>
                <w:rFonts w:hint="default"/>
              </w:rPr>
              <w:t>，帕潘立酮和阿立</w:t>
            </w:r>
            <w:proofErr w:type="gramStart"/>
            <w:r>
              <w:rPr>
                <w:rStyle w:val="font21"/>
                <w:rFonts w:hint="default"/>
              </w:rPr>
              <w:t>哌唑</w:t>
            </w:r>
            <w:proofErr w:type="gramEnd"/>
            <w:r>
              <w:rPr>
                <w:rStyle w:val="font21"/>
                <w:rFonts w:hint="default"/>
              </w:rPr>
              <w:t>或精神分裂症，用于糖尿病的GLP-1；无菌注射药物：如</w:t>
            </w:r>
            <w:proofErr w:type="spellStart"/>
            <w:r>
              <w:rPr>
                <w:rStyle w:val="font21"/>
                <w:rFonts w:hint="default"/>
              </w:rPr>
              <w:t>GADepot</w:t>
            </w:r>
            <w:proofErr w:type="spellEnd"/>
            <w:r>
              <w:rPr>
                <w:rStyle w:val="font21"/>
                <w:rFonts w:hint="default"/>
              </w:rPr>
              <w:t>，</w:t>
            </w:r>
            <w:proofErr w:type="spellStart"/>
            <w:r>
              <w:rPr>
                <w:rStyle w:val="font21"/>
                <w:rFonts w:hint="default"/>
              </w:rPr>
              <w:t>gCopaxone</w:t>
            </w:r>
            <w:proofErr w:type="spellEnd"/>
            <w:r>
              <w:rPr>
                <w:rStyle w:val="font21"/>
                <w:rFonts w:hint="default"/>
              </w:rPr>
              <w:t>；开发长效口服固体剂型：如普瑞巴林ER；APIGMP生产；GMP生产的最终剂型 (FDF)：例如芬戈莫德；负载的外</w:t>
            </w:r>
            <w:proofErr w:type="gramStart"/>
            <w:r>
              <w:rPr>
                <w:rStyle w:val="font21"/>
                <w:rFonts w:hint="default"/>
              </w:rPr>
              <w:t>泌体用于</w:t>
            </w:r>
            <w:proofErr w:type="gramEnd"/>
            <w:r>
              <w:rPr>
                <w:rStyle w:val="font21"/>
                <w:rFonts w:hint="default"/>
              </w:rPr>
              <w:t>治疗：例如帕金森氏病，阿尔茨海默氏病，多发性硬化症，肌萎缩性脊髓侧索硬化症(ALS)，胶质母细胞瘤(GBM)；干细胞和细胞衍生物，如外</w:t>
            </w:r>
            <w:proofErr w:type="gramStart"/>
            <w:r>
              <w:rPr>
                <w:rStyle w:val="font21"/>
                <w:rFonts w:hint="default"/>
              </w:rPr>
              <w:t>泌</w:t>
            </w:r>
            <w:proofErr w:type="gramEnd"/>
            <w:r>
              <w:rPr>
                <w:rStyle w:val="font21"/>
                <w:rFonts w:hint="default"/>
              </w:rPr>
              <w:t>体，与药物的联合治疗。</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142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Neteera</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生命体征监测</w:t>
            </w:r>
            <w:r>
              <w:rPr>
                <w:rStyle w:val="font21"/>
                <w:rFonts w:hint="default"/>
              </w:rPr>
              <w:br/>
              <w:t>通过衣物远距离监测人体生命体征和生理指标，而无需护理人员在场。患者数据包括心血管和呼吸指标以及生物特征识别。数据存储在符合HIPAA和GDPR标准的云中，允许使用人工智能进行解释。</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产品推广</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Pluristem</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干细胞治疗</w:t>
            </w:r>
            <w:r>
              <w:rPr>
                <w:rFonts w:ascii="仿宋" w:eastAsia="仿宋" w:hAnsi="仿宋" w:cs="仿宋" w:hint="eastAsia"/>
                <w:b/>
                <w:color w:val="000000"/>
                <w:kern w:val="0"/>
                <w:sz w:val="24"/>
              </w:rPr>
              <w:br/>
            </w:r>
            <w:r>
              <w:rPr>
                <w:rStyle w:val="font21"/>
                <w:rFonts w:hint="default"/>
              </w:rPr>
              <w:t>胎盘干细胞治疗-基于胎盘来源的间充质样粘附基质细胞，设计用于无需组织或基因匹配的患者。</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Pulsenmore</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超声图像</w:t>
            </w:r>
            <w:r>
              <w:rPr>
                <w:rFonts w:ascii="仿宋" w:eastAsia="仿宋" w:hAnsi="仿宋" w:cs="仿宋" w:hint="eastAsia"/>
                <w:b/>
                <w:color w:val="000000"/>
                <w:kern w:val="0"/>
                <w:sz w:val="24"/>
              </w:rPr>
              <w:br/>
            </w:r>
            <w:r>
              <w:rPr>
                <w:rStyle w:val="font21"/>
                <w:rFonts w:hint="default"/>
              </w:rPr>
              <w:t>一种小型的超声仪器设备，用于在家成像支持的下一代产前护理。该仪器设备与用户的智能手机对接，生成的图像可以安全地转发以进行临床检查或在在线咨询中进行实时查看。</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产品推广</w:t>
            </w:r>
          </w:p>
        </w:tc>
      </w:tr>
      <w:tr w:rsidR="001B1481">
        <w:trPr>
          <w:trHeight w:val="57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Sensible Medical</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心肺监测</w:t>
            </w:r>
            <w:r>
              <w:rPr>
                <w:rFonts w:ascii="仿宋" w:eastAsia="仿宋" w:hAnsi="仿宋" w:cs="仿宋" w:hint="eastAsia"/>
                <w:b/>
                <w:color w:val="000000"/>
                <w:kern w:val="0"/>
                <w:sz w:val="24"/>
              </w:rPr>
              <w:br/>
            </w:r>
            <w:r>
              <w:rPr>
                <w:rStyle w:val="font21"/>
                <w:rFonts w:hint="default"/>
              </w:rPr>
              <w:t>通过监测肺部状态判断预测心衰，可预防突发疾病。</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产品推广</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Skelable</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中风后手部复建</w:t>
            </w:r>
            <w:r>
              <w:rPr>
                <w:rStyle w:val="font21"/>
                <w:rFonts w:hint="default"/>
              </w:rPr>
              <w:br/>
              <w:t>将电子康复手套与手机相连，通过康复训练，可使痛风患者恢复手部功能，在训练后，即使不佩戴手套也可</w:t>
            </w:r>
            <w:proofErr w:type="gramStart"/>
            <w:r>
              <w:rPr>
                <w:rStyle w:val="font21"/>
                <w:rFonts w:hint="default"/>
              </w:rPr>
              <w:t>实现部</w:t>
            </w:r>
            <w:proofErr w:type="gramEnd"/>
            <w:r>
              <w:rPr>
                <w:rStyle w:val="font21"/>
                <w:rFonts w:hint="default"/>
              </w:rPr>
              <w:t>分手部功能，如拿起杯子。</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53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Standelone</w:t>
            </w:r>
            <w:proofErr w:type="spellEnd"/>
            <w:r>
              <w:rPr>
                <w:rFonts w:ascii="仿宋" w:eastAsia="仿宋" w:hAnsi="仿宋" w:cs="仿宋" w:hint="eastAsia"/>
                <w:color w:val="000000"/>
                <w:kern w:val="0"/>
                <w:sz w:val="24"/>
              </w:rPr>
              <w:t xml:space="preserve"> Medical</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3D打印假肢</w:t>
            </w:r>
            <w:r>
              <w:rPr>
                <w:rFonts w:ascii="仿宋" w:eastAsia="仿宋" w:hAnsi="仿宋" w:cs="仿宋" w:hint="eastAsia"/>
                <w:b/>
                <w:color w:val="000000"/>
                <w:kern w:val="0"/>
                <w:sz w:val="24"/>
              </w:rPr>
              <w:br/>
            </w:r>
            <w:r>
              <w:rPr>
                <w:rStyle w:val="font21"/>
                <w:rFonts w:hint="default"/>
              </w:rPr>
              <w:t>更精准尺寸测量-与已知的所有其他安装方法不同，测量是在负重、压力条件下完成的，残肢变形为自然站立/行走/工作形态。我们还革新了“承筒”生产方法，创建了可以输入到我们的内部3D打印设备的输出文件。通过机器学习，技术人员在测量过程中利用先前获得的数据得到建议。</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85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Stem Cell Medicine</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干细胞治疗</w:t>
            </w:r>
            <w:r>
              <w:rPr>
                <w:rFonts w:ascii="仿宋" w:eastAsia="仿宋" w:hAnsi="仿宋" w:cs="仿宋" w:hint="eastAsia"/>
                <w:b/>
                <w:color w:val="000000"/>
                <w:kern w:val="0"/>
                <w:sz w:val="24"/>
              </w:rPr>
              <w:br/>
            </w:r>
            <w:r>
              <w:rPr>
                <w:rStyle w:val="font21"/>
                <w:rFonts w:hint="default"/>
              </w:rPr>
              <w:t>第二代细胞治疗产品作为独立治疗或与药物结合，重点是神经适应症，包括多发性硬化症，疼痛和神经肌肉损伤。</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投资建立   合资公司</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TuneFork</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残疾人辅助设备</w:t>
            </w:r>
            <w:r>
              <w:rPr>
                <w:rFonts w:ascii="仿宋" w:eastAsia="仿宋" w:hAnsi="仿宋" w:cs="仿宋" w:hint="eastAsia"/>
                <w:b/>
                <w:color w:val="000000"/>
                <w:kern w:val="0"/>
                <w:sz w:val="24"/>
              </w:rPr>
              <w:br/>
            </w:r>
            <w:r>
              <w:rPr>
                <w:rStyle w:val="font21"/>
                <w:rFonts w:hint="default"/>
              </w:rPr>
              <w:t>引导用户通过简单的测试来描述他们的听力。根据测试结果为每个用户量身定做精确的音频过滤器，将他们的听力与音响系统完美匹配，优化所有音频内容，包括电话、铃声和警报、语音通知、语音消息、音乐和视频。该应用程序特别有利于老年人和有听力损失的用户。</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UpnRide</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残疾人辅助设备</w:t>
            </w:r>
            <w:r>
              <w:rPr>
                <w:rStyle w:val="font21"/>
                <w:rFonts w:hint="default"/>
              </w:rPr>
              <w:br/>
              <w:t>轮式机器人设备，为轮椅使用者和任何站立或行走有困难的人提供直立和坐式移动性。</w:t>
            </w:r>
            <w:proofErr w:type="spellStart"/>
            <w:r>
              <w:rPr>
                <w:rStyle w:val="font21"/>
                <w:rFonts w:hint="default"/>
              </w:rPr>
              <w:t>UPnRIDE</w:t>
            </w:r>
            <w:proofErr w:type="spellEnd"/>
            <w:r>
              <w:rPr>
                <w:rStyle w:val="font21"/>
                <w:rFonts w:hint="default"/>
              </w:rPr>
              <w:t xml:space="preserve"> 提供许多医疗、心理和经济效益，几乎在任何城市环境中，在站立、坐姿和换位时确保安全。</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Voiceitt</w:t>
            </w:r>
            <w:proofErr w:type="spellEnd"/>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残疾人辅助设备</w:t>
            </w:r>
            <w:r>
              <w:rPr>
                <w:rFonts w:ascii="仿宋" w:eastAsia="仿宋" w:hAnsi="仿宋" w:cs="仿宋" w:hint="eastAsia"/>
                <w:b/>
                <w:color w:val="000000"/>
                <w:kern w:val="0"/>
                <w:sz w:val="24"/>
              </w:rPr>
              <w:br/>
            </w:r>
            <w:r>
              <w:rPr>
                <w:rStyle w:val="font21"/>
                <w:rFonts w:hint="default"/>
              </w:rPr>
              <w:t>专有的自动语音识别技术的语音识别初创公司和社会企业，将非标准语音模式实时转换为清晰的语音，使有严重语音障碍和残疾的儿童和成人能够访问主流语音激活技术和设备。</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以色列</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技术合作   方式灵活</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水净化范围内工业高铁生产的设备和方法</w:t>
            </w:r>
            <w:r>
              <w:rPr>
                <w:rFonts w:ascii="仿宋" w:eastAsia="仿宋" w:hAnsi="仿宋" w:cs="仿宋" w:hint="eastAsia"/>
                <w:b/>
                <w:color w:val="000000"/>
                <w:kern w:val="0"/>
                <w:sz w:val="24"/>
              </w:rPr>
              <w:br/>
            </w:r>
            <w:r>
              <w:rPr>
                <w:rStyle w:val="font21"/>
                <w:rFonts w:hint="default"/>
              </w:rPr>
              <w:t>高铁酸钠（Na2FeO4）是最强大的氧化剂之一，可用于消毒，化学污染物降解，污染物凝结，无毒副产物,完全去除净化水后，在水中残留的用于净化的化学物质。该技术可提供工业规模的液态高铁酸钠的电化学生产。它基于膜电解，使用阳离子交换膜生产高铁酸盐。</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技术出让   技术入股   技术合作</w:t>
            </w:r>
          </w:p>
        </w:tc>
      </w:tr>
      <w:tr w:rsidR="001B1481">
        <w:trPr>
          <w:trHeight w:val="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太赫兹医疗设备</w:t>
            </w:r>
            <w:r>
              <w:rPr>
                <w:rFonts w:ascii="仿宋" w:eastAsia="仿宋" w:hAnsi="仿宋" w:cs="仿宋" w:hint="eastAsia"/>
                <w:b/>
                <w:color w:val="000000"/>
                <w:kern w:val="0"/>
                <w:sz w:val="24"/>
              </w:rPr>
              <w:br/>
            </w:r>
            <w:r>
              <w:rPr>
                <w:rStyle w:val="font21"/>
                <w:rFonts w:hint="default"/>
              </w:rPr>
              <w:t>目标是</w:t>
            </w:r>
            <w:proofErr w:type="gramStart"/>
            <w:r>
              <w:rPr>
                <w:rStyle w:val="font21"/>
                <w:rFonts w:hint="default"/>
              </w:rPr>
              <w:t>将太赫兹</w:t>
            </w:r>
            <w:proofErr w:type="gramEnd"/>
            <w:r>
              <w:rPr>
                <w:rStyle w:val="font21"/>
                <w:rFonts w:hint="default"/>
              </w:rPr>
              <w:t>芯片用于鉴定短链DNA序列的设备，以用于实用医学，特别是在医学治疗和诊断的不同方向，例如在乳腺疾病中。当前分子生物学家所面临的更为重大的实际挑战之一是寻找鉴定DNA短链的更好方法。这些核苷酸</w:t>
            </w:r>
            <w:proofErr w:type="gramStart"/>
            <w:r>
              <w:rPr>
                <w:rStyle w:val="font21"/>
                <w:rFonts w:hint="default"/>
              </w:rPr>
              <w:t>链称为</w:t>
            </w:r>
            <w:proofErr w:type="gramEnd"/>
            <w:r>
              <w:rPr>
                <w:rStyle w:val="font21"/>
                <w:rFonts w:hint="default"/>
              </w:rPr>
              <w:t>寡核苷酸，在遗传测试，法医学和DNA扩增等过程中非常有用，从而为个人医学</w:t>
            </w:r>
            <w:r>
              <w:rPr>
                <w:rStyle w:val="font21"/>
                <w:rFonts w:hint="default"/>
              </w:rPr>
              <w:lastRenderedPageBreak/>
              <w:t>开辟了最佳途径。此外，太赫兹辐射似乎对治疗不同疾病都有效。</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r w:rsidR="001B1481">
        <w:trPr>
          <w:trHeight w:val="171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60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薄膜热电发电机的设计</w:t>
            </w:r>
            <w:r>
              <w:rPr>
                <w:rFonts w:ascii="仿宋" w:eastAsia="仿宋" w:hAnsi="仿宋" w:cs="仿宋" w:hint="eastAsia"/>
                <w:b/>
                <w:color w:val="000000"/>
                <w:kern w:val="0"/>
                <w:sz w:val="24"/>
              </w:rPr>
              <w:br/>
            </w:r>
            <w:r>
              <w:rPr>
                <w:rStyle w:val="font21"/>
                <w:rFonts w:hint="default"/>
              </w:rPr>
              <w:t>热电发电机（TEG）是一种半导体器件，可将热通量（温度差）直接转换为电能。薄膜TEG被定义为具有预定结构和材料的有序结构的材料，该结构在亚微米尺寸形式的固体表面上制成。研究工作的主要目的是设计用于低功率应用的薄膜TEG。用于低功率应用的薄膜热电发电机的设计和制造程序基于仿真方法。</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r w:rsidR="001B1481">
        <w:trPr>
          <w:trHeight w:val="114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高精度室内外无缝定位系统：硬件和软件</w:t>
            </w:r>
            <w:r>
              <w:rPr>
                <w:rFonts w:ascii="仿宋" w:eastAsia="仿宋" w:hAnsi="仿宋" w:cs="仿宋" w:hint="eastAsia"/>
                <w:b/>
                <w:color w:val="000000"/>
                <w:kern w:val="0"/>
                <w:sz w:val="24"/>
              </w:rPr>
              <w:br/>
            </w:r>
            <w:r>
              <w:rPr>
                <w:rStyle w:val="font21"/>
                <w:rFonts w:hint="default"/>
              </w:rPr>
              <w:t>利用UWB通信，可使用各种地理数据源在</w:t>
            </w:r>
            <w:proofErr w:type="gramStart"/>
            <w:r>
              <w:rPr>
                <w:rStyle w:val="font21"/>
                <w:rFonts w:hint="default"/>
              </w:rPr>
              <w:t>厘米级实时</w:t>
            </w:r>
            <w:proofErr w:type="gramEnd"/>
            <w:r>
              <w:rPr>
                <w:rStyle w:val="font21"/>
                <w:rFonts w:hint="default"/>
              </w:rPr>
              <w:t>模式下精确定位对象，并在它们之间平滑过渡。用于实现</w:t>
            </w:r>
            <w:proofErr w:type="gramStart"/>
            <w:r>
              <w:rPr>
                <w:rStyle w:val="font21"/>
                <w:rFonts w:hint="default"/>
              </w:rPr>
              <w:t>厘米级</w:t>
            </w:r>
            <w:proofErr w:type="gramEnd"/>
            <w:r>
              <w:rPr>
                <w:rStyle w:val="font21"/>
                <w:rFonts w:hint="default"/>
              </w:rPr>
              <w:t>精确室内定位系统的新算法的软件和硬件。</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r w:rsidR="001B1481">
        <w:trPr>
          <w:trHeight w:val="199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具有增强特性的汽车FMCW雷达的原型</w:t>
            </w:r>
            <w:r>
              <w:rPr>
                <w:rFonts w:ascii="仿宋" w:eastAsia="仿宋" w:hAnsi="仿宋" w:cs="仿宋" w:hint="eastAsia"/>
                <w:b/>
                <w:color w:val="000000"/>
                <w:kern w:val="0"/>
                <w:sz w:val="24"/>
              </w:rPr>
              <w:br/>
            </w:r>
            <w:r>
              <w:rPr>
                <w:rStyle w:val="font21"/>
                <w:rFonts w:hint="default"/>
              </w:rPr>
              <w:t>首次全面研究并解决了在以生物物体为背景参数的地面和空中小型地面无人飞行器和无人机参数远程确定领域中的全套问题，包括识别基本的分析模式、关系和数学模型，在计算实验中对显示的模式进行建模，并在实验雷达样本上对其进行测试。该项目填补了远程研究小型地面无人飞行器和无人机参数基本问题的研究中存在的空白，从而导致了汽车微波雷达技术特性的显着改善。</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r w:rsidR="001B1481">
        <w:trPr>
          <w:trHeight w:val="256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移动式多功能机器人复杂船实验室Cadet-M</w:t>
            </w:r>
            <w:r>
              <w:rPr>
                <w:rStyle w:val="font21"/>
                <w:rFonts w:hint="default"/>
              </w:rPr>
              <w:br/>
              <w:t>机器人、救援、探测。尺寸为2х2х1.5m，负载能力是30公斤，</w:t>
            </w:r>
            <w:proofErr w:type="gramStart"/>
            <w:r>
              <w:rPr>
                <w:rStyle w:val="font21"/>
                <w:rFonts w:hint="default"/>
              </w:rPr>
              <w:t>路缘重量</w:t>
            </w:r>
            <w:proofErr w:type="gramEnd"/>
            <w:r>
              <w:rPr>
                <w:rStyle w:val="font21"/>
                <w:rFonts w:hint="default"/>
              </w:rPr>
              <w:t>为120公斤，电池容量为2kW*h，最高速度为12节，巡航速度为4节，开发条件最高达2英尺（英尺），可运用于咸水和淡水，太阳能电池板功率为0.8千瓦。操作模式：长达2天的自主监控，目标移动（至少5小时），沿轨迹移动，围绕水域自动移动。特点：紧凑型通用平台，带有3个可快速更换的挂载容器供您选择，可用于水样检测，深度测量，机械臂测量。船体材料为碳纤维。</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r w:rsidR="001B1481">
        <w:trPr>
          <w:trHeight w:val="69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RTS实时电力仿真系统</w:t>
            </w:r>
            <w:r>
              <w:rPr>
                <w:rFonts w:ascii="仿宋" w:eastAsia="仿宋" w:hAnsi="仿宋" w:cs="仿宋" w:hint="eastAsia"/>
                <w:b/>
                <w:color w:val="000000"/>
                <w:kern w:val="0"/>
                <w:sz w:val="24"/>
              </w:rPr>
              <w:br/>
            </w:r>
            <w:r>
              <w:rPr>
                <w:rStyle w:val="font21"/>
                <w:rFonts w:hint="default"/>
              </w:rPr>
              <w:t>实时是指电力系统的运算法则能被计算得足够快，因而能连续地产生输出，这些输出结果真实地代表了在实际网络中的情形。实时仿真使用户能测试物理设备和更有效更快地完成实时仿真的许多研究。主要可用于电力系统测试、故障排除、事故模拟等。诊断设备中使用的管理对象的模型考虑了负载方案及其参数，并可能在测试过程中对其进行更改。RTS允许您检查</w:t>
            </w:r>
            <w:r>
              <w:rPr>
                <w:rStyle w:val="font21"/>
                <w:rFonts w:hint="default"/>
              </w:rPr>
              <w:lastRenderedPageBreak/>
              <w:t>各种固定模式和瞬态下的控制系统质量，以对停止的发电机进行有计划的预防性工作。</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r w:rsidR="001B1481">
        <w:trPr>
          <w:trHeight w:val="199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65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智能电力管理系统</w:t>
            </w:r>
            <w:r>
              <w:rPr>
                <w:rFonts w:ascii="仿宋" w:eastAsia="仿宋" w:hAnsi="仿宋" w:cs="仿宋" w:hint="eastAsia"/>
                <w:b/>
                <w:color w:val="000000"/>
                <w:kern w:val="0"/>
                <w:sz w:val="24"/>
              </w:rPr>
              <w:br/>
            </w:r>
            <w:r>
              <w:rPr>
                <w:rStyle w:val="font21"/>
                <w:rFonts w:hint="default"/>
              </w:rPr>
              <w:t>智能电力管理系统，可以储能，检测断电情况，并在停电时为住宅供电的电池。与发电机不同，无需保养、</w:t>
            </w:r>
            <w:proofErr w:type="gramStart"/>
            <w:r>
              <w:rPr>
                <w:rStyle w:val="font21"/>
                <w:rFonts w:hint="default"/>
              </w:rPr>
              <w:t>不</w:t>
            </w:r>
            <w:proofErr w:type="gramEnd"/>
            <w:r>
              <w:rPr>
                <w:rStyle w:val="font21"/>
                <w:rFonts w:hint="default"/>
              </w:rPr>
              <w:t>耗油也不会产生噪音，搭配太阳能，利用阳光充电，可为家电连续供电数天，在户外也可连接发电机，风力发电和太阳能发电综合供电电源为房屋供电。可以调节房屋用电的波峰波谷，在高电价用电池供电，低电价为系统充电。</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r w:rsidR="001B1481">
        <w:trPr>
          <w:trHeight w:val="465"/>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圣彼得堡彼得大帝理工大学</w:t>
            </w:r>
          </w:p>
        </w:tc>
        <w:tc>
          <w:tcPr>
            <w:tcW w:w="55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left"/>
              <w:textAlignment w:val="center"/>
              <w:rPr>
                <w:rFonts w:ascii="仿宋" w:eastAsia="仿宋" w:hAnsi="仿宋" w:cs="仿宋"/>
                <w:b/>
                <w:color w:val="000000"/>
                <w:sz w:val="24"/>
              </w:rPr>
            </w:pPr>
            <w:r>
              <w:rPr>
                <w:rFonts w:ascii="仿宋" w:eastAsia="仿宋" w:hAnsi="仿宋" w:cs="仿宋" w:hint="eastAsia"/>
                <w:b/>
                <w:color w:val="000000"/>
                <w:kern w:val="0"/>
                <w:sz w:val="24"/>
              </w:rPr>
              <w:t>计算机工程中心（CML）</w:t>
            </w:r>
            <w:r>
              <w:rPr>
                <w:rFonts w:ascii="仿宋" w:eastAsia="仿宋" w:hAnsi="仿宋" w:cs="仿宋" w:hint="eastAsia"/>
                <w:b/>
                <w:color w:val="000000"/>
                <w:kern w:val="0"/>
                <w:sz w:val="24"/>
              </w:rPr>
              <w:br/>
            </w:r>
            <w:r>
              <w:rPr>
                <w:rStyle w:val="font21"/>
                <w:rFonts w:hint="default"/>
              </w:rPr>
              <w:t>圣彼得堡彼得大帝理工大学的“计算机工程中心”（CML）提供以未来工厂概念为基础的系统工程领域服务。技术流程和具有全球竞争力的新一代高科技产品的数字模拟和设计，包括合成材料和复合结构，并使用先进生产技术；研发产品的“数字孪生”，包括产品从制作到报废整个寿命的数据，以及在这个周期内的价格和生产技术（铸造、冲压、</w:t>
            </w:r>
            <w:proofErr w:type="gramStart"/>
            <w:r>
              <w:rPr>
                <w:rStyle w:val="font21"/>
                <w:rFonts w:hint="default"/>
              </w:rPr>
              <w:t>铣</w:t>
            </w:r>
            <w:proofErr w:type="gramEnd"/>
            <w:r>
              <w:rPr>
                <w:rStyle w:val="font21"/>
                <w:rFonts w:hint="default"/>
              </w:rPr>
              <w:t>切和辅助生产等）；根据数字经济理论和全球市场要求创建和推广数字工程：缩短解决方案接受周期，缩短项目实现时间，缩短高科技产品入市时间。圣彼得堡彼得大帝理工大学计算机工程技术中心已是技术链中的一环，能生产具有竞争力的新型产品、配件、制品和构件，是高科技市场的翘楚，拥有俄罗斯公司关心的不同工业领域项目成功实现的丰富经验。</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俄罗斯</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481" w:rsidRDefault="00C3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技术入股   技术代理   技术合作</w:t>
            </w:r>
          </w:p>
        </w:tc>
      </w:tr>
    </w:tbl>
    <w:p w:rsidR="001B1481" w:rsidRDefault="001B1481">
      <w:pPr>
        <w:widowControl/>
        <w:jc w:val="left"/>
        <w:rPr>
          <w:rFonts w:ascii="方正仿宋_GBK" w:eastAsia="方正仿宋_GBK"/>
        </w:rPr>
      </w:pPr>
    </w:p>
    <w:sectPr w:rsidR="001B1481" w:rsidSect="001B1481">
      <w:footerReference w:type="default" r:id="rId8"/>
      <w:pgSz w:w="11906" w:h="16838"/>
      <w:pgMar w:top="1440" w:right="1519" w:bottom="1440" w:left="151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15" w:rsidRDefault="00681515" w:rsidP="001B1481">
      <w:r>
        <w:separator/>
      </w:r>
    </w:p>
  </w:endnote>
  <w:endnote w:type="continuationSeparator" w:id="0">
    <w:p w:rsidR="00681515" w:rsidRDefault="00681515" w:rsidP="001B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1" w:rsidRDefault="007A3790">
    <w:pPr>
      <w:pStyle w:val="a4"/>
      <w:jc w:val="center"/>
    </w:pPr>
    <w:r>
      <w:rPr>
        <w:b/>
        <w:sz w:val="24"/>
        <w:szCs w:val="24"/>
      </w:rPr>
      <w:fldChar w:fldCharType="begin"/>
    </w:r>
    <w:r w:rsidR="00C325C8">
      <w:rPr>
        <w:b/>
      </w:rPr>
      <w:instrText>PAGE</w:instrText>
    </w:r>
    <w:r>
      <w:rPr>
        <w:b/>
        <w:sz w:val="24"/>
        <w:szCs w:val="24"/>
      </w:rPr>
      <w:fldChar w:fldCharType="separate"/>
    </w:r>
    <w:r w:rsidR="00FA447C">
      <w:rPr>
        <w:b/>
        <w:noProof/>
      </w:rPr>
      <w:t>1</w:t>
    </w:r>
    <w:r>
      <w:rPr>
        <w:b/>
        <w:sz w:val="24"/>
        <w:szCs w:val="24"/>
      </w:rPr>
      <w:fldChar w:fldCharType="end"/>
    </w:r>
  </w:p>
  <w:p w:rsidR="001B1481" w:rsidRDefault="001B14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15" w:rsidRDefault="00681515" w:rsidP="001B1481">
      <w:r>
        <w:separator/>
      </w:r>
    </w:p>
  </w:footnote>
  <w:footnote w:type="continuationSeparator" w:id="0">
    <w:p w:rsidR="00681515" w:rsidRDefault="00681515" w:rsidP="001B1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03BA"/>
    <w:rsid w:val="0006792E"/>
    <w:rsid w:val="000A33F5"/>
    <w:rsid w:val="000A58B7"/>
    <w:rsid w:val="001260BD"/>
    <w:rsid w:val="00176140"/>
    <w:rsid w:val="001B1481"/>
    <w:rsid w:val="002C35EB"/>
    <w:rsid w:val="002C682E"/>
    <w:rsid w:val="002E618C"/>
    <w:rsid w:val="00346E2E"/>
    <w:rsid w:val="00351F38"/>
    <w:rsid w:val="003D096D"/>
    <w:rsid w:val="004715A3"/>
    <w:rsid w:val="005815D8"/>
    <w:rsid w:val="00585206"/>
    <w:rsid w:val="005937E3"/>
    <w:rsid w:val="005C2419"/>
    <w:rsid w:val="005C4DE1"/>
    <w:rsid w:val="005E22E4"/>
    <w:rsid w:val="00664851"/>
    <w:rsid w:val="00665C61"/>
    <w:rsid w:val="00681515"/>
    <w:rsid w:val="006B4C8A"/>
    <w:rsid w:val="007203BA"/>
    <w:rsid w:val="007234CD"/>
    <w:rsid w:val="007817F8"/>
    <w:rsid w:val="007A3790"/>
    <w:rsid w:val="007B44FA"/>
    <w:rsid w:val="008046CE"/>
    <w:rsid w:val="00825BA6"/>
    <w:rsid w:val="00826C51"/>
    <w:rsid w:val="00893066"/>
    <w:rsid w:val="00973BF0"/>
    <w:rsid w:val="00A27007"/>
    <w:rsid w:val="00A52BD9"/>
    <w:rsid w:val="00A71510"/>
    <w:rsid w:val="00AB6D7A"/>
    <w:rsid w:val="00B0523E"/>
    <w:rsid w:val="00B73F70"/>
    <w:rsid w:val="00BF0C5C"/>
    <w:rsid w:val="00C325C8"/>
    <w:rsid w:val="00C57595"/>
    <w:rsid w:val="00CA02B3"/>
    <w:rsid w:val="00CB0B0B"/>
    <w:rsid w:val="00CD1E65"/>
    <w:rsid w:val="00D129DA"/>
    <w:rsid w:val="00D217AD"/>
    <w:rsid w:val="00D40C22"/>
    <w:rsid w:val="00D64774"/>
    <w:rsid w:val="00DC72BB"/>
    <w:rsid w:val="00DF5AA9"/>
    <w:rsid w:val="00E37183"/>
    <w:rsid w:val="00F261D6"/>
    <w:rsid w:val="00F4726B"/>
    <w:rsid w:val="00F76843"/>
    <w:rsid w:val="00F903D6"/>
    <w:rsid w:val="00F94E1E"/>
    <w:rsid w:val="00FA447C"/>
    <w:rsid w:val="00FA4FA0"/>
    <w:rsid w:val="00FB7CD2"/>
    <w:rsid w:val="029F36C0"/>
    <w:rsid w:val="03FF3D1D"/>
    <w:rsid w:val="06C60CF8"/>
    <w:rsid w:val="0D8103FE"/>
    <w:rsid w:val="107F195D"/>
    <w:rsid w:val="136E3CA2"/>
    <w:rsid w:val="14965E41"/>
    <w:rsid w:val="14C83D5A"/>
    <w:rsid w:val="164F4C6B"/>
    <w:rsid w:val="178D6168"/>
    <w:rsid w:val="17C17A49"/>
    <w:rsid w:val="27672394"/>
    <w:rsid w:val="284967DC"/>
    <w:rsid w:val="29531A25"/>
    <w:rsid w:val="2C1A3C32"/>
    <w:rsid w:val="2D4D00BD"/>
    <w:rsid w:val="2DC61319"/>
    <w:rsid w:val="30541C70"/>
    <w:rsid w:val="322F266F"/>
    <w:rsid w:val="340862FB"/>
    <w:rsid w:val="355701A4"/>
    <w:rsid w:val="35E27B70"/>
    <w:rsid w:val="396E3D51"/>
    <w:rsid w:val="470B3902"/>
    <w:rsid w:val="4BF31EFC"/>
    <w:rsid w:val="4CC163F6"/>
    <w:rsid w:val="4FF62246"/>
    <w:rsid w:val="52FA2937"/>
    <w:rsid w:val="5A100E75"/>
    <w:rsid w:val="5ED47BB2"/>
    <w:rsid w:val="60651982"/>
    <w:rsid w:val="6A270C05"/>
    <w:rsid w:val="6F261655"/>
    <w:rsid w:val="7130710D"/>
    <w:rsid w:val="778C3CF0"/>
    <w:rsid w:val="7C804990"/>
    <w:rsid w:val="7F2D4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48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1B1481"/>
    <w:pPr>
      <w:ind w:leftChars="2500" w:left="100"/>
    </w:pPr>
  </w:style>
  <w:style w:type="paragraph" w:styleId="a4">
    <w:name w:val="footer"/>
    <w:basedOn w:val="a"/>
    <w:link w:val="Char0"/>
    <w:uiPriority w:val="99"/>
    <w:qFormat/>
    <w:rsid w:val="001B1481"/>
    <w:pPr>
      <w:tabs>
        <w:tab w:val="center" w:pos="4153"/>
        <w:tab w:val="right" w:pos="8306"/>
      </w:tabs>
      <w:snapToGrid w:val="0"/>
      <w:jc w:val="left"/>
    </w:pPr>
    <w:rPr>
      <w:sz w:val="18"/>
      <w:szCs w:val="18"/>
    </w:rPr>
  </w:style>
  <w:style w:type="paragraph" w:styleId="a5">
    <w:name w:val="header"/>
    <w:basedOn w:val="a"/>
    <w:link w:val="Char1"/>
    <w:qFormat/>
    <w:rsid w:val="001B14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1B1481"/>
    <w:rPr>
      <w:kern w:val="2"/>
      <w:sz w:val="18"/>
      <w:szCs w:val="18"/>
    </w:rPr>
  </w:style>
  <w:style w:type="character" w:customStyle="1" w:styleId="Char0">
    <w:name w:val="页脚 Char"/>
    <w:basedOn w:val="a0"/>
    <w:link w:val="a4"/>
    <w:uiPriority w:val="99"/>
    <w:qFormat/>
    <w:rsid w:val="001B1481"/>
    <w:rPr>
      <w:kern w:val="2"/>
      <w:sz w:val="18"/>
      <w:szCs w:val="18"/>
    </w:rPr>
  </w:style>
  <w:style w:type="character" w:customStyle="1" w:styleId="Char">
    <w:name w:val="日期 Char"/>
    <w:basedOn w:val="a0"/>
    <w:link w:val="a3"/>
    <w:qFormat/>
    <w:rsid w:val="001B1481"/>
    <w:rPr>
      <w:kern w:val="2"/>
      <w:sz w:val="21"/>
      <w:szCs w:val="24"/>
    </w:rPr>
  </w:style>
  <w:style w:type="character" w:customStyle="1" w:styleId="font21">
    <w:name w:val="font21"/>
    <w:basedOn w:val="a0"/>
    <w:qFormat/>
    <w:rsid w:val="001B1481"/>
    <w:rPr>
      <w:rFonts w:ascii="仿宋" w:eastAsia="仿宋" w:hAnsi="仿宋" w:cs="仿宋" w:hint="eastAsia"/>
      <w:color w:val="000000"/>
      <w:sz w:val="24"/>
      <w:szCs w:val="24"/>
      <w:u w:val="none"/>
    </w:rPr>
  </w:style>
  <w:style w:type="character" w:customStyle="1" w:styleId="font41">
    <w:name w:val="font41"/>
    <w:basedOn w:val="a0"/>
    <w:qFormat/>
    <w:rsid w:val="001B1481"/>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1325</Words>
  <Characters>7554</Characters>
  <Application>Microsoft Office Word</Application>
  <DocSecurity>0</DocSecurity>
  <Lines>62</Lines>
  <Paragraphs>17</Paragraphs>
  <ScaleCrop>false</ScaleCrop>
  <Company>Microsoft</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cp:lastModifiedBy>
  <cp:revision>5</cp:revision>
  <cp:lastPrinted>2021-09-17T00:37:00Z</cp:lastPrinted>
  <dcterms:created xsi:type="dcterms:W3CDTF">2021-09-30T04:57:00Z</dcterms:created>
  <dcterms:modified xsi:type="dcterms:W3CDTF">2021-10-09T02:53:00Z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19728B55890F4096A8BAA6C95F861AAD</vt:lpwstr>
  </property>
</Properties>
</file>